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1C7" w:rsidRDefault="00EA31C7"/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76"/>
        <w:gridCol w:w="5856"/>
        <w:gridCol w:w="3424"/>
      </w:tblGrid>
      <w:tr w:rsidR="00EA31C7" w:rsidRPr="0004423D" w:rsidTr="00EA31C7">
        <w:trPr>
          <w:trHeight w:val="615"/>
        </w:trPr>
        <w:tc>
          <w:tcPr>
            <w:tcW w:w="10456" w:type="dxa"/>
            <w:gridSpan w:val="3"/>
            <w:vAlign w:val="center"/>
          </w:tcPr>
          <w:p w:rsidR="00EA31C7" w:rsidRPr="0004423D" w:rsidRDefault="00EA31C7" w:rsidP="00386AE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</w:p>
          <w:p w:rsidR="00EA31C7" w:rsidRPr="0004423D" w:rsidRDefault="00EA31C7" w:rsidP="00386AE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r w:rsidRPr="0004423D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Приложение </w:t>
            </w:r>
            <w:r w:rsidRPr="0004423D">
              <w:rPr>
                <w:rFonts w:ascii="Times New Roman" w:hAnsi="Times New Roman" w:cs="Times New Roman"/>
                <w:b/>
                <w:bCs/>
              </w:rPr>
              <w:t>№</w:t>
            </w:r>
            <w:r w:rsidRPr="0004423D">
              <w:rPr>
                <w:rFonts w:ascii="Times New Roman" w:hAnsi="Times New Roman" w:cs="Times New Roman"/>
                <w:b/>
                <w:bCs/>
                <w:lang w:val="bg-BG"/>
              </w:rPr>
              <w:t xml:space="preserve"> </w:t>
            </w:r>
            <w:r w:rsidR="00713BF6" w:rsidRPr="0004423D">
              <w:rPr>
                <w:rFonts w:ascii="Times New Roman" w:hAnsi="Times New Roman" w:cs="Times New Roman"/>
                <w:b/>
                <w:color w:val="000000"/>
                <w:lang w:val="ru-RU"/>
              </w:rPr>
              <w:t>5</w:t>
            </w:r>
          </w:p>
          <w:p w:rsidR="00EA31C7" w:rsidRPr="0004423D" w:rsidRDefault="00EA31C7" w:rsidP="00386AE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</w:p>
        </w:tc>
      </w:tr>
      <w:tr w:rsidR="00EA31C7" w:rsidRPr="0004423D" w:rsidTr="00EA31C7">
        <w:trPr>
          <w:trHeight w:val="1290"/>
        </w:trPr>
        <w:tc>
          <w:tcPr>
            <w:tcW w:w="10456" w:type="dxa"/>
            <w:gridSpan w:val="3"/>
            <w:vAlign w:val="bottom"/>
          </w:tcPr>
          <w:p w:rsidR="00EA31C7" w:rsidRPr="0004423D" w:rsidRDefault="00EA31C7" w:rsidP="00EA31C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r w:rsidRPr="0004423D">
              <w:rPr>
                <w:rFonts w:ascii="Times New Roman" w:hAnsi="Times New Roman" w:cs="Times New Roman"/>
                <w:b/>
                <w:color w:val="000000"/>
                <w:lang w:val="ru-RU"/>
              </w:rPr>
              <w:t>Критерии и методология за оценка на проектните предложения по Процедура чрез подбор на проекти BG14MFOP001-1</w:t>
            </w:r>
            <w:r w:rsidRPr="0004423D">
              <w:rPr>
                <w:rFonts w:ascii="Times New Roman" w:hAnsi="Times New Roman" w:cs="Times New Roman"/>
                <w:b/>
                <w:color w:val="000000"/>
              </w:rPr>
              <w:t>.</w:t>
            </w:r>
            <w:r w:rsidRPr="0004423D">
              <w:rPr>
                <w:rFonts w:ascii="Times New Roman" w:hAnsi="Times New Roman" w:cs="Times New Roman"/>
                <w:b/>
                <w:color w:val="000000"/>
                <w:lang w:val="ru-RU"/>
              </w:rPr>
              <w:t>0</w:t>
            </w:r>
            <w:r w:rsidR="00CC2A27" w:rsidRPr="0004423D">
              <w:rPr>
                <w:rFonts w:ascii="Times New Roman" w:hAnsi="Times New Roman" w:cs="Times New Roman"/>
                <w:b/>
                <w:color w:val="000000"/>
                <w:lang w:val="bg-BG"/>
              </w:rPr>
              <w:t>27</w:t>
            </w:r>
            <w:r w:rsidRPr="0004423D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 „Рибарски пристанища, кейове за разтоварване, рибни </w:t>
            </w:r>
            <w:r w:rsidR="003474C0" w:rsidRPr="0004423D">
              <w:rPr>
                <w:rFonts w:ascii="Times New Roman" w:hAnsi="Times New Roman" w:cs="Times New Roman"/>
                <w:b/>
                <w:color w:val="000000"/>
                <w:lang w:val="ru-RU"/>
              </w:rPr>
              <w:t xml:space="preserve">борси и </w:t>
            </w:r>
            <w:r w:rsidRPr="0004423D">
              <w:rPr>
                <w:rFonts w:ascii="Times New Roman" w:hAnsi="Times New Roman" w:cs="Times New Roman"/>
                <w:b/>
                <w:color w:val="000000"/>
                <w:lang w:val="ru-RU"/>
              </w:rPr>
              <w:t>лодкостоянки“.</w:t>
            </w:r>
          </w:p>
          <w:p w:rsidR="00EA31C7" w:rsidRPr="0004423D" w:rsidRDefault="00EA31C7" w:rsidP="00EA31C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EA31C7" w:rsidRPr="0004423D" w:rsidTr="00EA31C7">
        <w:trPr>
          <w:trHeight w:val="315"/>
        </w:trPr>
        <w:tc>
          <w:tcPr>
            <w:tcW w:w="10456" w:type="dxa"/>
            <w:gridSpan w:val="3"/>
            <w:vAlign w:val="bottom"/>
          </w:tcPr>
          <w:p w:rsidR="00EA31C7" w:rsidRPr="0004423D" w:rsidRDefault="00EA31C7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A31C7" w:rsidRPr="0004423D" w:rsidRDefault="00EA31C7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ru-RU"/>
              </w:rPr>
              <w:t>I. Методология за оценка на проектни предложения</w:t>
            </w:r>
          </w:p>
          <w:p w:rsidR="00EA31C7" w:rsidRPr="0004423D" w:rsidRDefault="00EA31C7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EA31C7" w:rsidRPr="0004423D" w:rsidTr="00EA31C7">
        <w:trPr>
          <w:trHeight w:val="6240"/>
        </w:trPr>
        <w:tc>
          <w:tcPr>
            <w:tcW w:w="10456" w:type="dxa"/>
            <w:gridSpan w:val="3"/>
          </w:tcPr>
          <w:p w:rsidR="00EA31C7" w:rsidRPr="0004423D" w:rsidRDefault="00EA31C7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A31C7" w:rsidRPr="0004423D" w:rsidRDefault="00EA31C7" w:rsidP="007253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ru-RU"/>
              </w:rPr>
              <w:t>Оценяват се само проектните предложения, получени чрез системата ИСУН 2020. Оценката се извършва на база критерии, съдържащи се в Условията за кандидатстване, утвърдени от ръководителя на УО на ПМДР. Методологията и критериите не подлежат на изменение по време на провеждането на оценката.</w:t>
            </w:r>
          </w:p>
          <w:p w:rsidR="00EA31C7" w:rsidRPr="0004423D" w:rsidRDefault="00EA31C7" w:rsidP="007253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A31C7" w:rsidRPr="0004423D" w:rsidRDefault="00EA31C7" w:rsidP="007253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ru-RU"/>
              </w:rPr>
              <w:t>Оценката на проектните предложения се извършва от комисия, назначена със заповед на Ръководителя на УО на ПМДР, в двуседмичен срок от крайния срок за подаването им.</w:t>
            </w:r>
          </w:p>
          <w:p w:rsidR="00EA31C7" w:rsidRPr="0004423D" w:rsidRDefault="00EA31C7" w:rsidP="007253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A31C7" w:rsidRPr="0004423D" w:rsidRDefault="00EA31C7" w:rsidP="007253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ru-RU"/>
              </w:rPr>
              <w:t xml:space="preserve">Комисията оценява и класира проектните предложения до 3 месеца от нейното назначаване, а когато процедурата чрез подбор е открита с два или повече срока за подаване на проектни предложения – до 3 месеца за всяко отделно производство.  </w:t>
            </w:r>
          </w:p>
          <w:p w:rsidR="00EA31C7" w:rsidRPr="0004423D" w:rsidRDefault="00EA31C7" w:rsidP="007253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A31C7" w:rsidRPr="0004423D" w:rsidRDefault="00EA31C7" w:rsidP="007253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ru-RU"/>
              </w:rPr>
              <w:t>Оценката включва:</w:t>
            </w:r>
          </w:p>
          <w:p w:rsidR="00EA31C7" w:rsidRPr="0004423D" w:rsidRDefault="00EA31C7" w:rsidP="007253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ru-RU"/>
              </w:rPr>
              <w:t>Административно съотвествие и допустимост;</w:t>
            </w:r>
          </w:p>
          <w:p w:rsidR="00EA31C7" w:rsidRPr="0004423D" w:rsidRDefault="00EA31C7" w:rsidP="007253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ru-RU"/>
              </w:rPr>
              <w:t>Техническа и финансова оценка.</w:t>
            </w:r>
          </w:p>
          <w:p w:rsidR="00EA31C7" w:rsidRPr="0004423D" w:rsidRDefault="00EA31C7" w:rsidP="007253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A31C7" w:rsidRPr="0004423D" w:rsidRDefault="00EA31C7" w:rsidP="007253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ru-RU"/>
              </w:rPr>
              <w:t xml:space="preserve">Проверява се дали проектното предложение отговаря на всички критерии, като за всеки критерий се поставя оценка "Да", "Не" или "Неприложимо". </w:t>
            </w:r>
          </w:p>
          <w:p w:rsidR="00EA31C7" w:rsidRPr="0004423D" w:rsidRDefault="00EA31C7" w:rsidP="007253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A31C7" w:rsidRPr="0004423D" w:rsidRDefault="00EA31C7" w:rsidP="007253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ru-RU"/>
              </w:rPr>
              <w:t xml:space="preserve">В случай на установени в процеса на оценка нередовности, непълноти и/или несъответствия на проектното предложение, </w:t>
            </w:r>
            <w:r w:rsidR="0086628E" w:rsidRPr="0004423D">
              <w:rPr>
                <w:rFonts w:ascii="Times New Roman" w:hAnsi="Times New Roman" w:cs="Times New Roman"/>
                <w:color w:val="000000"/>
                <w:lang w:val="ru-RU"/>
              </w:rPr>
              <w:t>УО на ПМДР уведомява бенефициер</w:t>
            </w:r>
            <w:r w:rsidRPr="0004423D">
              <w:rPr>
                <w:rFonts w:ascii="Times New Roman" w:hAnsi="Times New Roman" w:cs="Times New Roman"/>
                <w:color w:val="000000"/>
                <w:lang w:val="ru-RU"/>
              </w:rPr>
              <w:t xml:space="preserve">а за тях, като определя срок за отстраняването им, който не може да бъде по-кратък от 10 дни. </w:t>
            </w:r>
          </w:p>
          <w:p w:rsidR="00EA31C7" w:rsidRPr="0004423D" w:rsidRDefault="00EA31C7" w:rsidP="007253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A31C7" w:rsidRPr="0004423D" w:rsidRDefault="00EA31C7" w:rsidP="007253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ru-RU"/>
              </w:rPr>
              <w:t xml:space="preserve">По време на оценката на проектното предложение комуникацията с кандидата и редакцията на установени неточности по подаденото проектно предложение, ще се извършват електронно чрез профила на кандидата в ИСУН 2020, от който е подаден съответният проект. </w:t>
            </w:r>
          </w:p>
          <w:p w:rsidR="00EA31C7" w:rsidRPr="0004423D" w:rsidRDefault="00EA31C7" w:rsidP="007253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EA31C7" w:rsidRPr="0004423D" w:rsidRDefault="00EA31C7" w:rsidP="007253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ru-RU"/>
              </w:rPr>
              <w:t>Въз основа на резултатите от оценката, комисията изготвя оценителен д</w:t>
            </w:r>
            <w:r w:rsidR="003233BF" w:rsidRPr="0004423D">
              <w:rPr>
                <w:rFonts w:ascii="Times New Roman" w:hAnsi="Times New Roman" w:cs="Times New Roman"/>
                <w:color w:val="000000"/>
                <w:lang w:val="ru-RU"/>
              </w:rPr>
              <w:t>оклад съгласно чл. 35 от ЗУСЕФСУ</w:t>
            </w:r>
            <w:r w:rsidRPr="0004423D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  <w:p w:rsidR="00EA31C7" w:rsidRPr="0004423D" w:rsidRDefault="00EA31C7" w:rsidP="007253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EA31C7" w:rsidRPr="0004423D" w:rsidTr="00EA31C7">
        <w:trPr>
          <w:trHeight w:val="795"/>
        </w:trPr>
        <w:tc>
          <w:tcPr>
            <w:tcW w:w="10456" w:type="dxa"/>
            <w:gridSpan w:val="3"/>
            <w:noWrap/>
            <w:vAlign w:val="center"/>
          </w:tcPr>
          <w:p w:rsidR="00EA31C7" w:rsidRPr="0004423D" w:rsidRDefault="00EA31C7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r w:rsidRPr="0004423D">
              <w:rPr>
                <w:rFonts w:ascii="Times New Roman" w:hAnsi="Times New Roman" w:cs="Times New Roman"/>
                <w:b/>
                <w:color w:val="000000"/>
                <w:lang w:val="ru-RU"/>
              </w:rPr>
              <w:t>I. Критерии за оценка</w:t>
            </w:r>
          </w:p>
        </w:tc>
      </w:tr>
      <w:tr w:rsidR="00EA31C7" w:rsidRPr="0004423D" w:rsidTr="00EA31C7">
        <w:trPr>
          <w:trHeight w:val="690"/>
        </w:trPr>
        <w:tc>
          <w:tcPr>
            <w:tcW w:w="10456" w:type="dxa"/>
            <w:gridSpan w:val="3"/>
            <w:noWrap/>
            <w:vAlign w:val="center"/>
          </w:tcPr>
          <w:p w:rsidR="00EA31C7" w:rsidRPr="0004423D" w:rsidRDefault="00EA31C7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r w:rsidRPr="0004423D">
              <w:rPr>
                <w:rFonts w:ascii="Times New Roman" w:hAnsi="Times New Roman" w:cs="Times New Roman"/>
                <w:b/>
                <w:color w:val="000000"/>
                <w:lang w:val="ru-RU"/>
              </w:rPr>
              <w:lastRenderedPageBreak/>
              <w:t xml:space="preserve">1. Административно съответствие и допустимост </w:t>
            </w:r>
          </w:p>
        </w:tc>
      </w:tr>
      <w:tr w:rsidR="00EA31C7" w:rsidRPr="0004423D" w:rsidTr="00EA31C7">
        <w:trPr>
          <w:trHeight w:val="495"/>
        </w:trPr>
        <w:tc>
          <w:tcPr>
            <w:tcW w:w="7032" w:type="dxa"/>
            <w:gridSpan w:val="2"/>
            <w:noWrap/>
            <w:vAlign w:val="bottom"/>
          </w:tcPr>
          <w:p w:rsidR="00EA31C7" w:rsidRPr="0004423D" w:rsidRDefault="00EA31C7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3424" w:type="dxa"/>
            <w:vAlign w:val="bottom"/>
          </w:tcPr>
          <w:p w:rsidR="00EA31C7" w:rsidRPr="0004423D" w:rsidRDefault="00EA31C7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ru-RU"/>
              </w:rPr>
              <w:t>ДА/НЕ/НЕПР</w:t>
            </w:r>
          </w:p>
        </w:tc>
      </w:tr>
      <w:tr w:rsidR="00EA31C7" w:rsidRPr="0004423D" w:rsidTr="00EA31C7">
        <w:trPr>
          <w:trHeight w:val="1035"/>
        </w:trPr>
        <w:tc>
          <w:tcPr>
            <w:tcW w:w="1176" w:type="dxa"/>
            <w:noWrap/>
          </w:tcPr>
          <w:p w:rsidR="00EA31C7" w:rsidRPr="0004423D" w:rsidRDefault="00EA31C7" w:rsidP="00F569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5856" w:type="dxa"/>
          </w:tcPr>
          <w:p w:rsidR="00EA31C7" w:rsidRPr="0004423D" w:rsidRDefault="00EA31C7" w:rsidP="00DC789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bg-BG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bg-BG"/>
              </w:rPr>
              <w:t>Проектното предложение е подадено по реда, определен от УО в т.23 от Условия за кандидатстване по настоящата процедура.</w:t>
            </w:r>
          </w:p>
        </w:tc>
        <w:tc>
          <w:tcPr>
            <w:tcW w:w="3424" w:type="dxa"/>
            <w:vAlign w:val="bottom"/>
          </w:tcPr>
          <w:p w:rsidR="00EA31C7" w:rsidRPr="0004423D" w:rsidRDefault="00EA31C7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ru-RU"/>
              </w:rPr>
              <w:t xml:space="preserve"> да              не       </w:t>
            </w:r>
          </w:p>
        </w:tc>
      </w:tr>
      <w:tr w:rsidR="00EA31C7" w:rsidRPr="0004423D" w:rsidTr="00EA31C7">
        <w:trPr>
          <w:trHeight w:val="1147"/>
        </w:trPr>
        <w:tc>
          <w:tcPr>
            <w:tcW w:w="1176" w:type="dxa"/>
            <w:noWrap/>
          </w:tcPr>
          <w:p w:rsidR="00EA31C7" w:rsidRPr="0004423D" w:rsidRDefault="00EA31C7" w:rsidP="00F569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5856" w:type="dxa"/>
          </w:tcPr>
          <w:p w:rsidR="00EA31C7" w:rsidRPr="0004423D" w:rsidRDefault="00EA31C7" w:rsidP="00253B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bg-BG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bg-BG"/>
              </w:rPr>
              <w:t xml:space="preserve">Анализът приходи - разходи е попълнен в лева и е използван  зададеният образец съгласно Условия за кандидатстване по настоящата процедура. </w:t>
            </w:r>
          </w:p>
          <w:p w:rsidR="00EA31C7" w:rsidRPr="0004423D" w:rsidRDefault="00EA31C7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bg-BG"/>
              </w:rPr>
            </w:pPr>
          </w:p>
        </w:tc>
        <w:tc>
          <w:tcPr>
            <w:tcW w:w="3424" w:type="dxa"/>
            <w:vAlign w:val="bottom"/>
          </w:tcPr>
          <w:p w:rsidR="00EA31C7" w:rsidRPr="0004423D" w:rsidRDefault="00024A60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ru-RU"/>
              </w:rPr>
              <w:t> да              не        непр</w:t>
            </w:r>
            <w:bookmarkStart w:id="0" w:name="_GoBack"/>
            <w:bookmarkEnd w:id="0"/>
          </w:p>
        </w:tc>
      </w:tr>
      <w:tr w:rsidR="00EA31C7" w:rsidRPr="0004423D" w:rsidTr="00EA31C7">
        <w:trPr>
          <w:trHeight w:val="1140"/>
        </w:trPr>
        <w:tc>
          <w:tcPr>
            <w:tcW w:w="1176" w:type="dxa"/>
            <w:noWrap/>
          </w:tcPr>
          <w:p w:rsidR="00EA31C7" w:rsidRPr="0004423D" w:rsidRDefault="00EA31C7" w:rsidP="00F569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5856" w:type="dxa"/>
          </w:tcPr>
          <w:p w:rsidR="00EA31C7" w:rsidRPr="0004423D" w:rsidRDefault="00EA31C7" w:rsidP="00E1691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bg-BG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bg-BG"/>
              </w:rPr>
              <w:t>Налице са всички изискуеми документи и са попълнени съгласно изискванията, посочени в т. 24 от Условията за кандидатстване по настоящата процедура.</w:t>
            </w:r>
          </w:p>
        </w:tc>
        <w:tc>
          <w:tcPr>
            <w:tcW w:w="3424" w:type="dxa"/>
            <w:vAlign w:val="bottom"/>
          </w:tcPr>
          <w:p w:rsidR="00EA31C7" w:rsidRPr="0004423D" w:rsidRDefault="00EA31C7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ru-RU"/>
              </w:rPr>
              <w:t xml:space="preserve"> да              не       </w:t>
            </w:r>
          </w:p>
        </w:tc>
      </w:tr>
      <w:tr w:rsidR="00EA31C7" w:rsidRPr="0004423D" w:rsidTr="00EA31C7">
        <w:trPr>
          <w:trHeight w:val="1245"/>
        </w:trPr>
        <w:tc>
          <w:tcPr>
            <w:tcW w:w="1176" w:type="dxa"/>
            <w:noWrap/>
          </w:tcPr>
          <w:p w:rsidR="00EA31C7" w:rsidRPr="0004423D" w:rsidRDefault="00EA31C7" w:rsidP="00F569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5856" w:type="dxa"/>
          </w:tcPr>
          <w:p w:rsidR="00EA31C7" w:rsidRPr="0004423D" w:rsidRDefault="00EA31C7" w:rsidP="0060121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bg-BG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bg-BG"/>
              </w:rPr>
              <w:t>Кандидатът е допустим съгласно изискванията в т. 11 от Условия за кандидатстване по настоящата процедура.</w:t>
            </w:r>
          </w:p>
        </w:tc>
        <w:tc>
          <w:tcPr>
            <w:tcW w:w="3424" w:type="dxa"/>
            <w:vAlign w:val="bottom"/>
          </w:tcPr>
          <w:p w:rsidR="00EA31C7" w:rsidRPr="0004423D" w:rsidRDefault="00EA31C7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ru-RU"/>
              </w:rPr>
              <w:t xml:space="preserve"> да              не       </w:t>
            </w:r>
          </w:p>
        </w:tc>
      </w:tr>
      <w:tr w:rsidR="00EA31C7" w:rsidRPr="0004423D" w:rsidTr="00EA31C7">
        <w:trPr>
          <w:trHeight w:val="1365"/>
        </w:trPr>
        <w:tc>
          <w:tcPr>
            <w:tcW w:w="1176" w:type="dxa"/>
            <w:noWrap/>
          </w:tcPr>
          <w:p w:rsidR="00EA31C7" w:rsidRPr="0004423D" w:rsidRDefault="00EA31C7" w:rsidP="00F569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5856" w:type="dxa"/>
          </w:tcPr>
          <w:p w:rsidR="00EA31C7" w:rsidRPr="0004423D" w:rsidRDefault="00EA31C7" w:rsidP="0060121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bg-BG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bg-BG"/>
              </w:rPr>
              <w:t>Включените в проекта дейности са допустими за финансиране съгласно изискванията в т. 13 от Условия за кандидатстване по настоящата процедура.</w:t>
            </w:r>
          </w:p>
        </w:tc>
        <w:tc>
          <w:tcPr>
            <w:tcW w:w="3424" w:type="dxa"/>
            <w:vAlign w:val="bottom"/>
          </w:tcPr>
          <w:p w:rsidR="00EA31C7" w:rsidRPr="0004423D" w:rsidRDefault="00EA31C7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ru-RU"/>
              </w:rPr>
              <w:t xml:space="preserve"> да              не       </w:t>
            </w:r>
          </w:p>
        </w:tc>
      </w:tr>
      <w:tr w:rsidR="00EA31C7" w:rsidRPr="0004423D" w:rsidTr="00EA31C7">
        <w:trPr>
          <w:trHeight w:val="1155"/>
        </w:trPr>
        <w:tc>
          <w:tcPr>
            <w:tcW w:w="1176" w:type="dxa"/>
            <w:noWrap/>
          </w:tcPr>
          <w:p w:rsidR="00EA31C7" w:rsidRPr="0004423D" w:rsidRDefault="00EA31C7" w:rsidP="00F569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5856" w:type="dxa"/>
            <w:shd w:val="clear" w:color="000000" w:fill="FFFFFF"/>
          </w:tcPr>
          <w:p w:rsidR="00EA31C7" w:rsidRPr="0004423D" w:rsidRDefault="00EA31C7" w:rsidP="0060121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bg-BG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bg-BG"/>
              </w:rPr>
              <w:t>Териториалният обхват за изпълнение на проекта съответства на посочения в т. 5 от Условията за кандидатстване по настоящата процедура.</w:t>
            </w:r>
          </w:p>
        </w:tc>
        <w:tc>
          <w:tcPr>
            <w:tcW w:w="3424" w:type="dxa"/>
            <w:vAlign w:val="bottom"/>
          </w:tcPr>
          <w:p w:rsidR="00EA31C7" w:rsidRPr="0004423D" w:rsidRDefault="00EA31C7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ru-RU"/>
              </w:rPr>
              <w:t xml:space="preserve"> да              не       </w:t>
            </w:r>
          </w:p>
        </w:tc>
      </w:tr>
      <w:tr w:rsidR="00EA31C7" w:rsidRPr="0004423D" w:rsidTr="00EA31C7">
        <w:trPr>
          <w:trHeight w:val="1470"/>
        </w:trPr>
        <w:tc>
          <w:tcPr>
            <w:tcW w:w="1176" w:type="dxa"/>
            <w:noWrap/>
          </w:tcPr>
          <w:p w:rsidR="00EA31C7" w:rsidRPr="0004423D" w:rsidRDefault="00EA31C7" w:rsidP="00F569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ru-RU"/>
              </w:rPr>
              <w:t>7.</w:t>
            </w:r>
          </w:p>
        </w:tc>
        <w:tc>
          <w:tcPr>
            <w:tcW w:w="5856" w:type="dxa"/>
            <w:shd w:val="clear" w:color="000000" w:fill="FFFFFF"/>
          </w:tcPr>
          <w:p w:rsidR="00EA31C7" w:rsidRPr="0004423D" w:rsidRDefault="00EA31C7" w:rsidP="0060121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bg-BG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bg-BG"/>
              </w:rPr>
              <w:t>Проектното предложение допринася за постигане на  специфичните цели по приоритета на Съюза,</w:t>
            </w:r>
            <w:r w:rsidR="009C7787">
              <w:rPr>
                <w:rFonts w:ascii="Times New Roman" w:hAnsi="Times New Roman" w:cs="Times New Roman"/>
                <w:color w:val="000000"/>
                <w:lang w:val="bg-BG"/>
              </w:rPr>
              <w:t xml:space="preserve"> предвидени в член 6, параграф 1</w:t>
            </w:r>
            <w:r w:rsidRPr="0004423D">
              <w:rPr>
                <w:rFonts w:ascii="Times New Roman" w:hAnsi="Times New Roman" w:cs="Times New Roman"/>
                <w:color w:val="000000"/>
                <w:lang w:val="bg-BG"/>
              </w:rPr>
              <w:t xml:space="preserve"> на Регламент 508/2014.</w:t>
            </w:r>
          </w:p>
        </w:tc>
        <w:tc>
          <w:tcPr>
            <w:tcW w:w="3424" w:type="dxa"/>
            <w:vAlign w:val="bottom"/>
          </w:tcPr>
          <w:p w:rsidR="00EA31C7" w:rsidRPr="0004423D" w:rsidRDefault="00EA31C7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ru-RU"/>
              </w:rPr>
              <w:t xml:space="preserve"> да              не       </w:t>
            </w:r>
          </w:p>
        </w:tc>
      </w:tr>
      <w:tr w:rsidR="00EA31C7" w:rsidRPr="0004423D" w:rsidTr="00EA31C7">
        <w:trPr>
          <w:trHeight w:val="1005"/>
        </w:trPr>
        <w:tc>
          <w:tcPr>
            <w:tcW w:w="1176" w:type="dxa"/>
            <w:noWrap/>
          </w:tcPr>
          <w:p w:rsidR="00EA31C7" w:rsidRPr="0004423D" w:rsidRDefault="00EA31C7" w:rsidP="00F569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ru-RU"/>
              </w:rPr>
              <w:t>8.</w:t>
            </w:r>
          </w:p>
        </w:tc>
        <w:tc>
          <w:tcPr>
            <w:tcW w:w="5856" w:type="dxa"/>
            <w:shd w:val="clear" w:color="000000" w:fill="FFFFFF"/>
          </w:tcPr>
          <w:p w:rsidR="00EA31C7" w:rsidRPr="0004423D" w:rsidRDefault="00EA31C7" w:rsidP="00F3605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bg-BG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bg-BG"/>
              </w:rPr>
              <w:t>В проектното предложение са заложени и попълнени съответно приложимите индикатори, съгласно т. 7 от Условията за кандидатстване по настоящата процедура.</w:t>
            </w:r>
          </w:p>
        </w:tc>
        <w:tc>
          <w:tcPr>
            <w:tcW w:w="3424" w:type="dxa"/>
            <w:vAlign w:val="bottom"/>
          </w:tcPr>
          <w:p w:rsidR="00EA31C7" w:rsidRPr="0004423D" w:rsidRDefault="00EA31C7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ru-RU"/>
              </w:rPr>
              <w:t xml:space="preserve"> да              не       </w:t>
            </w:r>
          </w:p>
        </w:tc>
      </w:tr>
      <w:tr w:rsidR="00EA31C7" w:rsidRPr="0004423D" w:rsidTr="00EA31C7">
        <w:trPr>
          <w:trHeight w:val="1200"/>
        </w:trPr>
        <w:tc>
          <w:tcPr>
            <w:tcW w:w="1176" w:type="dxa"/>
            <w:noWrap/>
          </w:tcPr>
          <w:p w:rsidR="00EA31C7" w:rsidRPr="0004423D" w:rsidRDefault="00EA31C7" w:rsidP="00F569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ru-RU"/>
              </w:rPr>
              <w:t>9.</w:t>
            </w:r>
          </w:p>
        </w:tc>
        <w:tc>
          <w:tcPr>
            <w:tcW w:w="5856" w:type="dxa"/>
            <w:shd w:val="clear" w:color="000000" w:fill="FFFFFF"/>
          </w:tcPr>
          <w:p w:rsidR="00EA31C7" w:rsidRPr="0004423D" w:rsidRDefault="00EA31C7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bg-BG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bg-BG"/>
              </w:rPr>
              <w:t>Срокът за изпълнението на проектното предложение е съобразен с максималния срок, указан в т. 18 от Условията за кандидатстване по настоящата процедура.</w:t>
            </w:r>
          </w:p>
        </w:tc>
        <w:tc>
          <w:tcPr>
            <w:tcW w:w="3424" w:type="dxa"/>
            <w:vAlign w:val="bottom"/>
          </w:tcPr>
          <w:p w:rsidR="00EA31C7" w:rsidRPr="0004423D" w:rsidRDefault="00EA31C7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ru-RU"/>
              </w:rPr>
              <w:t xml:space="preserve"> да              не       </w:t>
            </w:r>
          </w:p>
        </w:tc>
      </w:tr>
      <w:tr w:rsidR="00EA31C7" w:rsidRPr="0004423D" w:rsidTr="00EA31C7">
        <w:trPr>
          <w:trHeight w:val="1200"/>
        </w:trPr>
        <w:tc>
          <w:tcPr>
            <w:tcW w:w="1176" w:type="dxa"/>
            <w:noWrap/>
          </w:tcPr>
          <w:p w:rsidR="00EA31C7" w:rsidRPr="0004423D" w:rsidRDefault="00EA31C7" w:rsidP="00F569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10.</w:t>
            </w:r>
          </w:p>
        </w:tc>
        <w:tc>
          <w:tcPr>
            <w:tcW w:w="5856" w:type="dxa"/>
            <w:shd w:val="clear" w:color="000000" w:fill="FFFFFF"/>
          </w:tcPr>
          <w:p w:rsidR="00EA31C7" w:rsidRPr="0004423D" w:rsidRDefault="00EA31C7" w:rsidP="004E7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bg-BG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bg-BG"/>
              </w:rPr>
              <w:t>Отстраняването на нередовностите по проектното предложение не е довело до подобряване на качеството му.</w:t>
            </w:r>
          </w:p>
        </w:tc>
        <w:tc>
          <w:tcPr>
            <w:tcW w:w="3424" w:type="dxa"/>
            <w:vAlign w:val="bottom"/>
          </w:tcPr>
          <w:p w:rsidR="00EA31C7" w:rsidRPr="0004423D" w:rsidRDefault="00EA31C7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ru-RU"/>
              </w:rPr>
              <w:t> да              не        непр</w:t>
            </w:r>
          </w:p>
        </w:tc>
      </w:tr>
      <w:tr w:rsidR="00EA31C7" w:rsidRPr="0004423D" w:rsidTr="00EA31C7">
        <w:trPr>
          <w:trHeight w:val="1200"/>
        </w:trPr>
        <w:tc>
          <w:tcPr>
            <w:tcW w:w="1176" w:type="dxa"/>
            <w:noWrap/>
          </w:tcPr>
          <w:p w:rsidR="00EA31C7" w:rsidRPr="0004423D" w:rsidRDefault="00EA31C7" w:rsidP="00F569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ru-RU"/>
              </w:rPr>
              <w:t>11.</w:t>
            </w:r>
          </w:p>
        </w:tc>
        <w:tc>
          <w:tcPr>
            <w:tcW w:w="5856" w:type="dxa"/>
            <w:shd w:val="clear" w:color="000000" w:fill="FFFFFF"/>
          </w:tcPr>
          <w:p w:rsidR="00EA31C7" w:rsidRPr="0004423D" w:rsidRDefault="00EA31C7" w:rsidP="004E7B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bg-BG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bg-BG"/>
              </w:rPr>
              <w:t xml:space="preserve">Представени са доказателства за изискуемия административен, финансов и оперативен капацитет. </w:t>
            </w:r>
          </w:p>
        </w:tc>
        <w:tc>
          <w:tcPr>
            <w:tcW w:w="3424" w:type="dxa"/>
            <w:vAlign w:val="bottom"/>
          </w:tcPr>
          <w:p w:rsidR="00EA31C7" w:rsidRPr="0004423D" w:rsidRDefault="00EA31C7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ru-RU"/>
              </w:rPr>
              <w:t xml:space="preserve"> да              не       </w:t>
            </w:r>
          </w:p>
        </w:tc>
      </w:tr>
      <w:tr w:rsidR="00EA31C7" w:rsidRPr="0004423D" w:rsidTr="00EA31C7">
        <w:trPr>
          <w:trHeight w:val="705"/>
        </w:trPr>
        <w:tc>
          <w:tcPr>
            <w:tcW w:w="1176" w:type="dxa"/>
            <w:noWrap/>
          </w:tcPr>
          <w:p w:rsidR="00EA31C7" w:rsidRPr="0004423D" w:rsidRDefault="00EA31C7" w:rsidP="00F569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ru-RU"/>
              </w:rPr>
              <w:t>12.</w:t>
            </w:r>
          </w:p>
        </w:tc>
        <w:tc>
          <w:tcPr>
            <w:tcW w:w="5856" w:type="dxa"/>
            <w:shd w:val="clear" w:color="000000" w:fill="FFFFFF"/>
          </w:tcPr>
          <w:p w:rsidR="00EA31C7" w:rsidRPr="0004423D" w:rsidRDefault="00EA31C7" w:rsidP="00EC2A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bg-BG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bg-BG"/>
              </w:rPr>
              <w:t>Операциите не са били физически завършени или изцяло осъществени преди подаването на проектното предложение, независимо дали всички свързани плащ</w:t>
            </w:r>
            <w:r w:rsidR="0086628E" w:rsidRPr="0004423D">
              <w:rPr>
                <w:rFonts w:ascii="Times New Roman" w:hAnsi="Times New Roman" w:cs="Times New Roman"/>
                <w:color w:val="000000"/>
                <w:lang w:val="bg-BG"/>
              </w:rPr>
              <w:t>ания са направени от бенефициер</w:t>
            </w:r>
            <w:r w:rsidRPr="0004423D">
              <w:rPr>
                <w:rFonts w:ascii="Times New Roman" w:hAnsi="Times New Roman" w:cs="Times New Roman"/>
                <w:color w:val="000000"/>
                <w:lang w:val="bg-BG"/>
              </w:rPr>
              <w:t>а или не.</w:t>
            </w:r>
          </w:p>
        </w:tc>
        <w:tc>
          <w:tcPr>
            <w:tcW w:w="3424" w:type="dxa"/>
            <w:vAlign w:val="bottom"/>
          </w:tcPr>
          <w:p w:rsidR="00EA31C7" w:rsidRPr="0004423D" w:rsidRDefault="00EA31C7" w:rsidP="00EC2A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ru-RU"/>
              </w:rPr>
              <w:t> да              не        непр</w:t>
            </w:r>
          </w:p>
        </w:tc>
      </w:tr>
      <w:tr w:rsidR="00EA31C7" w:rsidRPr="0004423D" w:rsidTr="00EA31C7">
        <w:trPr>
          <w:trHeight w:val="795"/>
        </w:trPr>
        <w:tc>
          <w:tcPr>
            <w:tcW w:w="1176" w:type="dxa"/>
            <w:noWrap/>
          </w:tcPr>
          <w:p w:rsidR="00EA31C7" w:rsidRPr="0004423D" w:rsidRDefault="00EA31C7" w:rsidP="00F569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ru-RU"/>
              </w:rPr>
              <w:t>13.</w:t>
            </w:r>
          </w:p>
        </w:tc>
        <w:tc>
          <w:tcPr>
            <w:tcW w:w="5856" w:type="dxa"/>
            <w:shd w:val="clear" w:color="000000" w:fill="FFFFFF"/>
          </w:tcPr>
          <w:p w:rsidR="00EA31C7" w:rsidRPr="0004423D" w:rsidRDefault="00EA31C7" w:rsidP="00EC2A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bg-BG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bg-BG"/>
              </w:rPr>
              <w:t>Предвидените  разходи в проектното предложение са допустими съгласно Условията за кандидатстване по настоящата процедура. В случай на наличие на недопустими разходи същите са  установени и редуцирани.</w:t>
            </w:r>
          </w:p>
        </w:tc>
        <w:tc>
          <w:tcPr>
            <w:tcW w:w="3424" w:type="dxa"/>
            <w:vAlign w:val="bottom"/>
          </w:tcPr>
          <w:p w:rsidR="00EA31C7" w:rsidRPr="0004423D" w:rsidRDefault="00EA31C7" w:rsidP="00EC2A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ru-RU"/>
              </w:rPr>
              <w:t xml:space="preserve"> да              не       </w:t>
            </w:r>
          </w:p>
        </w:tc>
      </w:tr>
      <w:tr w:rsidR="00EA31C7" w:rsidRPr="0004423D" w:rsidTr="00EA31C7">
        <w:trPr>
          <w:trHeight w:val="696"/>
        </w:trPr>
        <w:tc>
          <w:tcPr>
            <w:tcW w:w="1176" w:type="dxa"/>
            <w:noWrap/>
          </w:tcPr>
          <w:p w:rsidR="00EA31C7" w:rsidRPr="0004423D" w:rsidRDefault="00EA31C7" w:rsidP="00F569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ru-RU"/>
              </w:rPr>
              <w:t>14.</w:t>
            </w:r>
          </w:p>
        </w:tc>
        <w:tc>
          <w:tcPr>
            <w:tcW w:w="5856" w:type="dxa"/>
            <w:shd w:val="clear" w:color="000000" w:fill="FFFFFF"/>
          </w:tcPr>
          <w:p w:rsidR="00EA31C7" w:rsidRPr="0004423D" w:rsidRDefault="00EA31C7" w:rsidP="00EC2A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bg-BG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bg-BG"/>
              </w:rPr>
              <w:t>Общата стойност на безвъзмездната финансова помощ   не надвишава определения максимален размер съгласно Условията за кандидатстване по настоящата процедура.</w:t>
            </w:r>
          </w:p>
        </w:tc>
        <w:tc>
          <w:tcPr>
            <w:tcW w:w="3424" w:type="dxa"/>
            <w:vAlign w:val="bottom"/>
          </w:tcPr>
          <w:p w:rsidR="00EA31C7" w:rsidRPr="0004423D" w:rsidRDefault="00EA31C7" w:rsidP="00EC2A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ru-RU"/>
              </w:rPr>
              <w:t xml:space="preserve"> да              не       </w:t>
            </w:r>
          </w:p>
        </w:tc>
      </w:tr>
      <w:tr w:rsidR="00EA31C7" w:rsidRPr="0004423D" w:rsidTr="00EA31C7">
        <w:trPr>
          <w:trHeight w:val="840"/>
        </w:trPr>
        <w:tc>
          <w:tcPr>
            <w:tcW w:w="1176" w:type="dxa"/>
            <w:noWrap/>
          </w:tcPr>
          <w:p w:rsidR="00EA31C7" w:rsidRPr="0004423D" w:rsidRDefault="00EA31C7" w:rsidP="00F569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ru-RU"/>
              </w:rPr>
              <w:t>15.</w:t>
            </w:r>
          </w:p>
        </w:tc>
        <w:tc>
          <w:tcPr>
            <w:tcW w:w="5856" w:type="dxa"/>
            <w:shd w:val="clear" w:color="000000" w:fill="FFFFFF"/>
          </w:tcPr>
          <w:p w:rsidR="00EA31C7" w:rsidRPr="0004423D" w:rsidRDefault="00EA31C7" w:rsidP="00EC2A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bg-BG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bg-BG"/>
              </w:rPr>
              <w:t xml:space="preserve">Проектът е икономически жизнеспособен. </w:t>
            </w:r>
          </w:p>
        </w:tc>
        <w:tc>
          <w:tcPr>
            <w:tcW w:w="3424" w:type="dxa"/>
            <w:vAlign w:val="bottom"/>
          </w:tcPr>
          <w:p w:rsidR="00EA31C7" w:rsidRPr="0004423D" w:rsidRDefault="00EA31C7" w:rsidP="00EC2A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ru-RU"/>
              </w:rPr>
              <w:t> да              не        непр</w:t>
            </w:r>
          </w:p>
        </w:tc>
      </w:tr>
      <w:tr w:rsidR="00EA31C7" w:rsidRPr="0004423D" w:rsidTr="00EA31C7">
        <w:trPr>
          <w:trHeight w:val="840"/>
        </w:trPr>
        <w:tc>
          <w:tcPr>
            <w:tcW w:w="1176" w:type="dxa"/>
            <w:noWrap/>
          </w:tcPr>
          <w:p w:rsidR="00EA31C7" w:rsidRPr="0004423D" w:rsidRDefault="00EA31C7" w:rsidP="00F569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ru-RU"/>
              </w:rPr>
              <w:t>16.</w:t>
            </w:r>
          </w:p>
        </w:tc>
        <w:tc>
          <w:tcPr>
            <w:tcW w:w="5856" w:type="dxa"/>
            <w:shd w:val="clear" w:color="000000" w:fill="FFFFFF"/>
          </w:tcPr>
          <w:p w:rsidR="00EA31C7" w:rsidRPr="0004423D" w:rsidRDefault="00EA31C7" w:rsidP="00EC2A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bg-BG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bg-BG"/>
              </w:rPr>
              <w:t>Проектното предложение е в съответствие с политиката на ЕС за равенство между половете, недискриминация и достъпност.</w:t>
            </w:r>
          </w:p>
        </w:tc>
        <w:tc>
          <w:tcPr>
            <w:tcW w:w="3424" w:type="dxa"/>
            <w:vAlign w:val="bottom"/>
          </w:tcPr>
          <w:p w:rsidR="00EA31C7" w:rsidRPr="0004423D" w:rsidRDefault="00EA31C7" w:rsidP="00EC2A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ru-RU"/>
              </w:rPr>
              <w:t xml:space="preserve"> да              не       </w:t>
            </w:r>
          </w:p>
        </w:tc>
      </w:tr>
      <w:tr w:rsidR="00EA31C7" w:rsidRPr="0004423D" w:rsidTr="00EA31C7">
        <w:trPr>
          <w:trHeight w:val="840"/>
        </w:trPr>
        <w:tc>
          <w:tcPr>
            <w:tcW w:w="1176" w:type="dxa"/>
            <w:noWrap/>
          </w:tcPr>
          <w:p w:rsidR="00EA31C7" w:rsidRPr="0004423D" w:rsidRDefault="00EA31C7" w:rsidP="00F569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ru-RU"/>
              </w:rPr>
              <w:t>17.</w:t>
            </w:r>
          </w:p>
        </w:tc>
        <w:tc>
          <w:tcPr>
            <w:tcW w:w="5856" w:type="dxa"/>
            <w:shd w:val="clear" w:color="000000" w:fill="FFFFFF"/>
          </w:tcPr>
          <w:p w:rsidR="00EA31C7" w:rsidRPr="0004423D" w:rsidRDefault="00EA31C7" w:rsidP="0004476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bg-BG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bg-BG"/>
              </w:rPr>
              <w:t>Проектното предложение е в съответствие с политиката на ЕС за устойчиво развитие  и опазване на околната среда.</w:t>
            </w:r>
          </w:p>
        </w:tc>
        <w:tc>
          <w:tcPr>
            <w:tcW w:w="3424" w:type="dxa"/>
            <w:vAlign w:val="bottom"/>
          </w:tcPr>
          <w:p w:rsidR="00EA31C7" w:rsidRPr="0004423D" w:rsidRDefault="00EA31C7" w:rsidP="00EC2A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ru-RU"/>
              </w:rPr>
              <w:t xml:space="preserve"> да              не       </w:t>
            </w:r>
          </w:p>
        </w:tc>
      </w:tr>
      <w:tr w:rsidR="00F569B6" w:rsidRPr="0004423D" w:rsidTr="00EA31C7">
        <w:trPr>
          <w:trHeight w:val="840"/>
        </w:trPr>
        <w:tc>
          <w:tcPr>
            <w:tcW w:w="1176" w:type="dxa"/>
            <w:noWrap/>
          </w:tcPr>
          <w:p w:rsidR="00F569B6" w:rsidRPr="0004423D" w:rsidRDefault="00F569B6" w:rsidP="00F569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423D">
              <w:rPr>
                <w:rFonts w:ascii="Times New Roman" w:hAnsi="Times New Roman" w:cs="Times New Roman"/>
                <w:color w:val="000000"/>
              </w:rPr>
              <w:t>18.</w:t>
            </w:r>
          </w:p>
        </w:tc>
        <w:tc>
          <w:tcPr>
            <w:tcW w:w="5856" w:type="dxa"/>
            <w:shd w:val="clear" w:color="000000" w:fill="FFFFFF"/>
          </w:tcPr>
          <w:p w:rsidR="00F569B6" w:rsidRPr="0004423D" w:rsidRDefault="00F569B6" w:rsidP="0004476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bg-BG"/>
              </w:rPr>
              <w:t>Извършена е оценка на риска от измами, резултатите от която доказват, че проектното предложение може да премине към ТФО</w:t>
            </w:r>
            <w:r w:rsidRPr="0004423D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424" w:type="dxa"/>
            <w:vAlign w:val="bottom"/>
          </w:tcPr>
          <w:p w:rsidR="00F569B6" w:rsidRPr="0004423D" w:rsidRDefault="00F569B6" w:rsidP="00EC2A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ru-RU"/>
              </w:rPr>
              <w:t xml:space="preserve"> да              не       </w:t>
            </w:r>
          </w:p>
        </w:tc>
      </w:tr>
      <w:tr w:rsidR="00AE4336" w:rsidRPr="0004423D" w:rsidTr="00EA31C7">
        <w:trPr>
          <w:trHeight w:val="840"/>
        </w:trPr>
        <w:tc>
          <w:tcPr>
            <w:tcW w:w="1176" w:type="dxa"/>
            <w:noWrap/>
          </w:tcPr>
          <w:p w:rsidR="00AE4336" w:rsidRPr="00AE4336" w:rsidRDefault="00AE4336" w:rsidP="00F569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bg-BG"/>
              </w:rPr>
            </w:pPr>
            <w:r>
              <w:rPr>
                <w:rFonts w:ascii="Times New Roman" w:hAnsi="Times New Roman" w:cs="Times New Roman"/>
                <w:color w:val="000000"/>
                <w:lang w:val="bg-BG"/>
              </w:rPr>
              <w:t>19.</w:t>
            </w:r>
          </w:p>
        </w:tc>
        <w:tc>
          <w:tcPr>
            <w:tcW w:w="5856" w:type="dxa"/>
            <w:shd w:val="clear" w:color="000000" w:fill="FFFFFF"/>
          </w:tcPr>
          <w:p w:rsidR="00AE4336" w:rsidRPr="0004423D" w:rsidRDefault="00AE4336" w:rsidP="0004476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bg-BG"/>
              </w:rPr>
            </w:pPr>
            <w:r>
              <w:rPr>
                <w:rFonts w:ascii="Times New Roman" w:hAnsi="Times New Roman" w:cs="Times New Roman"/>
                <w:color w:val="000000"/>
                <w:lang w:val="bg-BG"/>
              </w:rPr>
              <w:t>Бизнес план.</w:t>
            </w:r>
          </w:p>
        </w:tc>
        <w:tc>
          <w:tcPr>
            <w:tcW w:w="3424" w:type="dxa"/>
            <w:vAlign w:val="bottom"/>
          </w:tcPr>
          <w:p w:rsidR="00AE4336" w:rsidRPr="0004423D" w:rsidRDefault="00AE4336" w:rsidP="00EC2A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ru-RU"/>
              </w:rPr>
              <w:t> да              не        непр</w:t>
            </w:r>
          </w:p>
        </w:tc>
      </w:tr>
      <w:tr w:rsidR="00EA31C7" w:rsidRPr="0004423D" w:rsidTr="00EA31C7">
        <w:trPr>
          <w:trHeight w:val="615"/>
        </w:trPr>
        <w:tc>
          <w:tcPr>
            <w:tcW w:w="10456" w:type="dxa"/>
            <w:gridSpan w:val="3"/>
            <w:noWrap/>
          </w:tcPr>
          <w:p w:rsidR="00EA31C7" w:rsidRPr="0004423D" w:rsidRDefault="00EA31C7" w:rsidP="00DA3E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4423D">
              <w:rPr>
                <w:rFonts w:ascii="Times New Roman" w:hAnsi="Times New Roman" w:cs="Times New Roman"/>
                <w:color w:val="000000"/>
                <w:lang w:val="bg-BG"/>
              </w:rPr>
              <w:t>При несъответствие с някое от посочените изисквания проектното предложение се отхвърля</w:t>
            </w:r>
            <w:r w:rsidRPr="0004423D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</w:tc>
      </w:tr>
      <w:tr w:rsidR="00EA31C7" w:rsidRPr="0004423D" w:rsidTr="00EA31C7">
        <w:trPr>
          <w:trHeight w:val="930"/>
        </w:trPr>
        <w:tc>
          <w:tcPr>
            <w:tcW w:w="10456" w:type="dxa"/>
            <w:gridSpan w:val="3"/>
            <w:shd w:val="clear" w:color="000000" w:fill="FFFFFF"/>
            <w:vAlign w:val="center"/>
          </w:tcPr>
          <w:p w:rsidR="00EA31C7" w:rsidRPr="0004423D" w:rsidRDefault="00EA31C7" w:rsidP="00E340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r w:rsidRPr="0004423D">
              <w:rPr>
                <w:rFonts w:ascii="Times New Roman" w:hAnsi="Times New Roman" w:cs="Times New Roman"/>
                <w:b/>
                <w:color w:val="000000"/>
                <w:lang w:val="ru-RU"/>
              </w:rPr>
              <w:t>2. Техническа и финансова оценка</w:t>
            </w:r>
          </w:p>
        </w:tc>
      </w:tr>
    </w:tbl>
    <w:tbl>
      <w:tblPr>
        <w:tblpPr w:leftFromText="180" w:rightFromText="180" w:vertAnchor="text" w:tblpXSpec="center" w:tblpY="1"/>
        <w:tblOverlap w:val="never"/>
        <w:tblW w:w="10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5"/>
        <w:gridCol w:w="2355"/>
      </w:tblGrid>
      <w:tr w:rsidR="00A25853" w:rsidRPr="0004423D" w:rsidTr="00A25853"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hideMark/>
          </w:tcPr>
          <w:p w:rsidR="00A25853" w:rsidRPr="0004423D" w:rsidRDefault="00A25853" w:rsidP="00A2585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lang w:val="bg-BG" w:eastAsia="bg-BG"/>
              </w:rPr>
            </w:pPr>
            <w:r w:rsidRPr="0004423D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Критерии за подбор</w:t>
            </w:r>
            <w:r w:rsidRPr="0004423D">
              <w:rPr>
                <w:rFonts w:ascii="Times New Roman" w:hAnsi="Times New Roman" w:cs="Times New Roman"/>
                <w:b/>
                <w:lang w:val="bg-BG" w:eastAsia="bg-BG"/>
              </w:rPr>
              <w:t xml:space="preserve"> в сектор „Инвестиции в съществуващи рибарски пристанища“: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hideMark/>
          </w:tcPr>
          <w:p w:rsidR="00A25853" w:rsidRPr="0004423D" w:rsidRDefault="00A25853" w:rsidP="00A2585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bg-BG" w:eastAsia="bg-BG"/>
              </w:rPr>
            </w:pPr>
            <w:r w:rsidRPr="0004423D">
              <w:rPr>
                <w:rFonts w:ascii="Times New Roman" w:eastAsia="Times New Roman" w:hAnsi="Times New Roman" w:cs="Times New Roman"/>
                <w:b/>
                <w:lang w:val="bg-BG" w:eastAsia="bg-BG"/>
              </w:rPr>
              <w:t>Точки</w:t>
            </w:r>
          </w:p>
        </w:tc>
      </w:tr>
      <w:tr w:rsidR="00A25853" w:rsidRPr="0004423D" w:rsidTr="00A25853"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53" w:rsidRPr="0004423D" w:rsidRDefault="00A25853" w:rsidP="00A2585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lang w:val="bg-BG" w:eastAsia="bg-BG"/>
              </w:rPr>
            </w:pPr>
            <w:r w:rsidRPr="0004423D">
              <w:rPr>
                <w:rFonts w:ascii="Times New Roman" w:hAnsi="Times New Roman" w:cs="Times New Roman"/>
                <w:lang w:val="bg-BG" w:eastAsia="bg-BG"/>
              </w:rPr>
              <w:t>1. Подобряването на условията, при които рибните продукти се разтоварват, преработват, съхраняват в пристанищата и продават.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53" w:rsidRPr="0004423D" w:rsidRDefault="00A25853" w:rsidP="00A2585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04423D">
              <w:rPr>
                <w:rFonts w:ascii="Times New Roman" w:eastAsia="Times New Roman" w:hAnsi="Times New Roman" w:cs="Times New Roman"/>
                <w:lang w:val="bg-BG" w:eastAsia="bg-BG"/>
              </w:rPr>
              <w:t>10 точки</w:t>
            </w:r>
          </w:p>
        </w:tc>
      </w:tr>
      <w:tr w:rsidR="00A25853" w:rsidRPr="0004423D" w:rsidTr="00A25853"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53" w:rsidRPr="0004423D" w:rsidRDefault="00A25853" w:rsidP="00A2585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lang w:val="bg-BG" w:eastAsia="bg-BG"/>
              </w:rPr>
            </w:pPr>
            <w:r w:rsidRPr="0004423D">
              <w:rPr>
                <w:rFonts w:ascii="Times New Roman" w:hAnsi="Times New Roman" w:cs="Times New Roman"/>
                <w:lang w:val="bg-BG" w:eastAsia="bg-BG"/>
              </w:rPr>
              <w:lastRenderedPageBreak/>
              <w:t>2. Изграждане, модернизация и разширяване, подобряващи безопасността.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53" w:rsidRPr="0004423D" w:rsidRDefault="00A25853" w:rsidP="00A2585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04423D">
              <w:rPr>
                <w:rFonts w:ascii="Times New Roman" w:eastAsia="Times New Roman" w:hAnsi="Times New Roman" w:cs="Times New Roman"/>
                <w:lang w:val="bg-BG" w:eastAsia="bg-BG"/>
              </w:rPr>
              <w:t>10 точки</w:t>
            </w:r>
          </w:p>
        </w:tc>
      </w:tr>
      <w:tr w:rsidR="00A25853" w:rsidRPr="0004423D" w:rsidTr="00A25853"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53" w:rsidRPr="0004423D" w:rsidRDefault="00A25853" w:rsidP="00A2585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lang w:val="bg-BG" w:eastAsia="bg-BG"/>
              </w:rPr>
            </w:pPr>
            <w:r w:rsidRPr="0004423D">
              <w:rPr>
                <w:rFonts w:ascii="Times New Roman" w:hAnsi="Times New Roman" w:cs="Times New Roman"/>
                <w:lang w:val="bg-BG" w:eastAsia="bg-BG"/>
              </w:rPr>
              <w:t>3. Инвестиции в осигуряването на гориво, лед, вода и електричество.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53" w:rsidRPr="0004423D" w:rsidRDefault="00A25853" w:rsidP="00A2585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04423D">
              <w:rPr>
                <w:rFonts w:ascii="Times New Roman" w:eastAsia="Times New Roman" w:hAnsi="Times New Roman" w:cs="Times New Roman"/>
                <w:lang w:val="bg-BG" w:eastAsia="bg-BG"/>
              </w:rPr>
              <w:t>10 точки</w:t>
            </w:r>
          </w:p>
        </w:tc>
      </w:tr>
      <w:tr w:rsidR="00A25853" w:rsidRPr="0004423D" w:rsidTr="00A25853"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53" w:rsidRPr="0004423D" w:rsidRDefault="00A25853" w:rsidP="00A2585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lang w:val="bg-BG" w:eastAsia="bg-BG"/>
              </w:rPr>
            </w:pPr>
            <w:r w:rsidRPr="0004423D">
              <w:rPr>
                <w:rFonts w:ascii="Times New Roman" w:hAnsi="Times New Roman" w:cs="Times New Roman"/>
                <w:lang w:val="bg-BG" w:eastAsia="bg-BG"/>
              </w:rPr>
              <w:t>4. Повишаване на контрола и проследяемостта на продуктите на риболов.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53" w:rsidRPr="0004423D" w:rsidRDefault="00A25853" w:rsidP="00A2585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04423D">
              <w:rPr>
                <w:rFonts w:ascii="Times New Roman" w:eastAsia="Times New Roman" w:hAnsi="Times New Roman" w:cs="Times New Roman"/>
                <w:lang w:val="bg-BG" w:eastAsia="bg-BG"/>
              </w:rPr>
              <w:t>10 точки</w:t>
            </w:r>
          </w:p>
        </w:tc>
      </w:tr>
      <w:tr w:rsidR="00A25853" w:rsidRPr="0004423D" w:rsidTr="00A25853"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53" w:rsidRPr="0004423D" w:rsidRDefault="00A25853" w:rsidP="00A2585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lang w:val="bg-BG" w:eastAsia="bg-BG"/>
              </w:rPr>
            </w:pPr>
            <w:r w:rsidRPr="0004423D">
              <w:rPr>
                <w:rFonts w:ascii="Times New Roman" w:hAnsi="Times New Roman" w:cs="Times New Roman"/>
                <w:lang w:val="bg-BG" w:eastAsia="bg-BG"/>
              </w:rPr>
              <w:t>5. Преработка и съхранение на отпадъци.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53" w:rsidRPr="0004423D" w:rsidRDefault="00A25853" w:rsidP="00A2585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04423D">
              <w:rPr>
                <w:rFonts w:ascii="Times New Roman" w:eastAsia="Times New Roman" w:hAnsi="Times New Roman" w:cs="Times New Roman"/>
                <w:lang w:val="bg-BG" w:eastAsia="bg-BG"/>
              </w:rPr>
              <w:t>10 точки</w:t>
            </w:r>
          </w:p>
        </w:tc>
      </w:tr>
      <w:tr w:rsidR="00A25853" w:rsidRPr="0004423D" w:rsidTr="00A25853"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53" w:rsidRPr="0004423D" w:rsidRDefault="00A25853" w:rsidP="00A2585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lang w:val="bg-BG" w:eastAsia="bg-BG"/>
              </w:rPr>
            </w:pPr>
            <w:r w:rsidRPr="0004423D">
              <w:rPr>
                <w:rFonts w:ascii="Times New Roman" w:hAnsi="Times New Roman" w:cs="Times New Roman"/>
                <w:lang w:val="bg-BG" w:eastAsia="bg-BG"/>
              </w:rPr>
              <w:t>6. Брой корабни места за риболовни кораби над 18 м: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53" w:rsidRPr="0004423D" w:rsidRDefault="00A25853" w:rsidP="00A2585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</w:p>
        </w:tc>
      </w:tr>
      <w:tr w:rsidR="00A25853" w:rsidRPr="0004423D" w:rsidTr="00A25853"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53" w:rsidRPr="0004423D" w:rsidRDefault="00A25853" w:rsidP="00A25853">
            <w:pPr>
              <w:spacing w:before="120" w:after="120" w:line="240" w:lineRule="auto"/>
              <w:ind w:left="720"/>
              <w:jc w:val="both"/>
              <w:rPr>
                <w:rFonts w:ascii="Times New Roman" w:hAnsi="Times New Roman" w:cs="Times New Roman"/>
                <w:lang w:val="bg-BG" w:eastAsia="bg-BG"/>
              </w:rPr>
            </w:pPr>
            <w:r w:rsidRPr="0004423D">
              <w:rPr>
                <w:rFonts w:ascii="Times New Roman" w:hAnsi="Times New Roman" w:cs="Times New Roman"/>
                <w:lang w:val="bg-BG" w:eastAsia="bg-BG"/>
              </w:rPr>
              <w:t>- над 10 места;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53" w:rsidRPr="0004423D" w:rsidRDefault="00A25853" w:rsidP="00A2585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04423D">
              <w:rPr>
                <w:rFonts w:ascii="Times New Roman" w:eastAsia="Times New Roman" w:hAnsi="Times New Roman" w:cs="Times New Roman"/>
                <w:lang w:val="bg-BG" w:eastAsia="bg-BG"/>
              </w:rPr>
              <w:t>20 точки</w:t>
            </w:r>
          </w:p>
        </w:tc>
      </w:tr>
      <w:tr w:rsidR="00A25853" w:rsidRPr="0004423D" w:rsidTr="00A25853"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53" w:rsidRPr="0004423D" w:rsidRDefault="00A25853" w:rsidP="00A25853">
            <w:pPr>
              <w:spacing w:before="120" w:after="120" w:line="240" w:lineRule="auto"/>
              <w:ind w:left="720"/>
              <w:jc w:val="both"/>
              <w:rPr>
                <w:rFonts w:ascii="Times New Roman" w:hAnsi="Times New Roman" w:cs="Times New Roman"/>
                <w:lang w:val="bg-BG" w:eastAsia="bg-BG"/>
              </w:rPr>
            </w:pPr>
            <w:r w:rsidRPr="0004423D">
              <w:rPr>
                <w:rFonts w:ascii="Times New Roman" w:hAnsi="Times New Roman" w:cs="Times New Roman"/>
                <w:lang w:val="bg-BG" w:eastAsia="bg-BG"/>
              </w:rPr>
              <w:t>- между 5 и 10 места.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53" w:rsidRPr="0004423D" w:rsidRDefault="00A25853" w:rsidP="00A2585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04423D">
              <w:rPr>
                <w:rFonts w:ascii="Times New Roman" w:eastAsia="Times New Roman" w:hAnsi="Times New Roman" w:cs="Times New Roman"/>
                <w:lang w:val="bg-BG" w:eastAsia="bg-BG"/>
              </w:rPr>
              <w:t>10 точки</w:t>
            </w:r>
          </w:p>
        </w:tc>
      </w:tr>
      <w:tr w:rsidR="00A25853" w:rsidRPr="0004423D" w:rsidTr="00A25853"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53" w:rsidRPr="0004423D" w:rsidRDefault="00A25853" w:rsidP="00A2585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lang w:val="bg-BG" w:eastAsia="bg-BG"/>
              </w:rPr>
            </w:pPr>
            <w:r w:rsidRPr="0004423D">
              <w:rPr>
                <w:rFonts w:ascii="Times New Roman" w:hAnsi="Times New Roman" w:cs="Times New Roman"/>
                <w:lang w:val="bg-BG" w:eastAsia="bg-BG"/>
              </w:rPr>
              <w:t>7. Инвестиции, насочени към използване на нежелания улов.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53" w:rsidRPr="0004423D" w:rsidRDefault="00A25853" w:rsidP="00A2585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04423D">
              <w:rPr>
                <w:rFonts w:ascii="Times New Roman" w:eastAsia="Times New Roman" w:hAnsi="Times New Roman" w:cs="Times New Roman"/>
                <w:lang w:val="bg-BG" w:eastAsia="bg-BG"/>
              </w:rPr>
              <w:t>10 точки</w:t>
            </w:r>
          </w:p>
        </w:tc>
      </w:tr>
      <w:tr w:rsidR="00A25853" w:rsidRPr="0004423D" w:rsidTr="00A25853"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53" w:rsidRPr="0004423D" w:rsidRDefault="00A25853" w:rsidP="00A2585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lang w:val="bg-BG" w:eastAsia="bg-BG"/>
              </w:rPr>
            </w:pPr>
            <w:r w:rsidRPr="0004423D">
              <w:rPr>
                <w:rFonts w:ascii="Times New Roman" w:hAnsi="Times New Roman" w:cs="Times New Roman"/>
                <w:lang w:val="bg-BG" w:eastAsia="bg-BG"/>
              </w:rPr>
              <w:t>8. Проектът e за рибарско пристанище в Балчик, Варна, Несебър или Созопол.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53" w:rsidRPr="0004423D" w:rsidRDefault="00A25853" w:rsidP="00A2585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04423D">
              <w:rPr>
                <w:rFonts w:ascii="Times New Roman" w:eastAsia="Times New Roman" w:hAnsi="Times New Roman" w:cs="Times New Roman"/>
                <w:lang w:val="bg-BG" w:eastAsia="bg-BG"/>
              </w:rPr>
              <w:t>20 точки</w:t>
            </w:r>
          </w:p>
        </w:tc>
      </w:tr>
      <w:tr w:rsidR="00A25853" w:rsidRPr="0004423D" w:rsidTr="00A25853"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53" w:rsidRPr="0004423D" w:rsidRDefault="00A25853" w:rsidP="00A2585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lang w:val="bg-BG" w:eastAsia="bg-BG"/>
              </w:rPr>
            </w:pPr>
            <w:r w:rsidRPr="0004423D">
              <w:rPr>
                <w:rFonts w:ascii="Times New Roman" w:hAnsi="Times New Roman" w:cs="Times New Roman"/>
                <w:b/>
                <w:lang w:val="bg-BG" w:eastAsia="bg-BG"/>
              </w:rPr>
              <w:t>Общ максимален брой точки: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53" w:rsidRPr="0004423D" w:rsidRDefault="00A25853" w:rsidP="00A2585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04423D">
              <w:rPr>
                <w:rFonts w:ascii="Times New Roman" w:hAnsi="Times New Roman" w:cs="Times New Roman"/>
                <w:b/>
                <w:lang w:val="bg-BG" w:eastAsia="bg-BG"/>
              </w:rPr>
              <w:t>100</w:t>
            </w:r>
          </w:p>
        </w:tc>
      </w:tr>
      <w:tr w:rsidR="00A25853" w:rsidRPr="0004423D" w:rsidTr="00A25853"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:rsidR="00A25853" w:rsidRPr="0004423D" w:rsidRDefault="00A25853" w:rsidP="00A2585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lang w:val="bg-BG" w:eastAsia="bg-BG"/>
              </w:rPr>
            </w:pPr>
            <w:r w:rsidRPr="0004423D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Критерии за подбор</w:t>
            </w:r>
            <w:r w:rsidRPr="0004423D">
              <w:rPr>
                <w:rFonts w:ascii="Times New Roman" w:hAnsi="Times New Roman" w:cs="Times New Roman"/>
                <w:b/>
                <w:lang w:val="bg-BG" w:eastAsia="bg-BG"/>
              </w:rPr>
              <w:t xml:space="preserve"> в сектор „</w:t>
            </w:r>
            <w:r w:rsidRPr="0004423D">
              <w:rPr>
                <w:rFonts w:ascii="Times New Roman" w:hAnsi="Times New Roman" w:cs="Times New Roman"/>
                <w:noProof/>
                <w:lang w:val="bg-BG"/>
              </w:rPr>
              <w:t xml:space="preserve"> </w:t>
            </w:r>
            <w:r w:rsidRPr="0004423D">
              <w:rPr>
                <w:rFonts w:ascii="Times New Roman" w:hAnsi="Times New Roman" w:cs="Times New Roman"/>
                <w:b/>
                <w:lang w:val="bg-BG" w:eastAsia="bg-BG"/>
              </w:rPr>
              <w:t>Инвестиции насочени към изграждане и/или модернизация на лодкостоянки “: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:rsidR="00A25853" w:rsidRPr="0004423D" w:rsidRDefault="00A25853" w:rsidP="00A2585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bg-BG" w:eastAsia="bg-BG"/>
              </w:rPr>
            </w:pPr>
            <w:r w:rsidRPr="0004423D">
              <w:rPr>
                <w:rFonts w:ascii="Times New Roman" w:eastAsia="Times New Roman" w:hAnsi="Times New Roman" w:cs="Times New Roman"/>
                <w:b/>
                <w:lang w:val="bg-BG" w:eastAsia="bg-BG"/>
              </w:rPr>
              <w:t>Точки</w:t>
            </w:r>
          </w:p>
        </w:tc>
      </w:tr>
      <w:tr w:rsidR="00A25853" w:rsidRPr="0004423D" w:rsidTr="00A25853"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53" w:rsidRPr="0004423D" w:rsidRDefault="00A25853" w:rsidP="00A2585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lang w:val="bg-BG" w:eastAsia="bg-BG"/>
              </w:rPr>
            </w:pPr>
            <w:r w:rsidRPr="0004423D">
              <w:rPr>
                <w:rFonts w:ascii="Times New Roman" w:hAnsi="Times New Roman" w:cs="Times New Roman"/>
                <w:lang w:val="bg-BG" w:eastAsia="bg-BG"/>
              </w:rPr>
              <w:t>1. Капацитет: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53" w:rsidRPr="0004423D" w:rsidRDefault="00A25853" w:rsidP="00A2585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bg-BG" w:eastAsia="bg-BG"/>
              </w:rPr>
            </w:pPr>
          </w:p>
        </w:tc>
      </w:tr>
      <w:tr w:rsidR="00A25853" w:rsidRPr="0004423D" w:rsidTr="00A25853"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53" w:rsidRPr="0004423D" w:rsidRDefault="00A25853" w:rsidP="00A25853">
            <w:pPr>
              <w:spacing w:before="120" w:after="12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04423D">
              <w:rPr>
                <w:rFonts w:ascii="Times New Roman" w:hAnsi="Times New Roman" w:cs="Times New Roman"/>
                <w:lang w:val="bg-BG" w:eastAsia="bg-BG"/>
              </w:rPr>
              <w:t>- Брой места за лодки над 30;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53" w:rsidRPr="0004423D" w:rsidRDefault="00A25853" w:rsidP="00A2585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bg-BG" w:eastAsia="bg-BG"/>
              </w:rPr>
            </w:pPr>
            <w:r w:rsidRPr="0004423D">
              <w:rPr>
                <w:rFonts w:ascii="Times New Roman" w:hAnsi="Times New Roman" w:cs="Times New Roman"/>
                <w:lang w:val="bg-BG" w:eastAsia="bg-BG"/>
              </w:rPr>
              <w:t>40 точки</w:t>
            </w:r>
          </w:p>
        </w:tc>
      </w:tr>
      <w:tr w:rsidR="00A25853" w:rsidRPr="0004423D" w:rsidTr="00A25853"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53" w:rsidRPr="0004423D" w:rsidRDefault="00A25853" w:rsidP="00A25853">
            <w:pPr>
              <w:spacing w:before="120" w:after="120" w:line="240" w:lineRule="auto"/>
              <w:ind w:left="720"/>
              <w:jc w:val="both"/>
              <w:rPr>
                <w:rFonts w:ascii="Times New Roman" w:hAnsi="Times New Roman" w:cs="Times New Roman"/>
                <w:lang w:val="bg-BG" w:eastAsia="bg-BG"/>
              </w:rPr>
            </w:pPr>
            <w:r w:rsidRPr="0004423D">
              <w:rPr>
                <w:rFonts w:ascii="Times New Roman" w:hAnsi="Times New Roman" w:cs="Times New Roman"/>
                <w:lang w:val="bg-BG" w:eastAsia="bg-BG"/>
              </w:rPr>
              <w:t>- Брой места за лодки от 10 до 30;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53" w:rsidRPr="0004423D" w:rsidRDefault="00A25853" w:rsidP="00A2585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bg-BG" w:eastAsia="bg-BG"/>
              </w:rPr>
            </w:pPr>
            <w:r w:rsidRPr="0004423D">
              <w:rPr>
                <w:rFonts w:ascii="Times New Roman" w:hAnsi="Times New Roman" w:cs="Times New Roman"/>
                <w:lang w:val="bg-BG" w:eastAsia="bg-BG"/>
              </w:rPr>
              <w:t>30 точки</w:t>
            </w:r>
          </w:p>
        </w:tc>
      </w:tr>
      <w:tr w:rsidR="00A25853" w:rsidRPr="0004423D" w:rsidTr="00A25853"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53" w:rsidRPr="0004423D" w:rsidRDefault="00A25853" w:rsidP="00A25853">
            <w:pPr>
              <w:spacing w:before="120" w:after="120" w:line="240" w:lineRule="auto"/>
              <w:ind w:left="720"/>
              <w:jc w:val="both"/>
              <w:rPr>
                <w:rFonts w:ascii="Times New Roman" w:hAnsi="Times New Roman" w:cs="Times New Roman"/>
                <w:lang w:val="bg-BG" w:eastAsia="bg-BG"/>
              </w:rPr>
            </w:pPr>
            <w:r w:rsidRPr="0004423D">
              <w:rPr>
                <w:rFonts w:ascii="Times New Roman" w:hAnsi="Times New Roman" w:cs="Times New Roman"/>
                <w:lang w:val="bg-BG" w:eastAsia="bg-BG"/>
              </w:rPr>
              <w:t>- Брой места за лодки до 10;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53" w:rsidRPr="0004423D" w:rsidRDefault="00A25853" w:rsidP="00A2585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bg-BG" w:eastAsia="bg-BG"/>
              </w:rPr>
            </w:pPr>
            <w:r w:rsidRPr="0004423D">
              <w:rPr>
                <w:rFonts w:ascii="Times New Roman" w:hAnsi="Times New Roman" w:cs="Times New Roman"/>
                <w:lang w:val="bg-BG" w:eastAsia="bg-BG"/>
              </w:rPr>
              <w:t>20 точки</w:t>
            </w:r>
          </w:p>
        </w:tc>
      </w:tr>
      <w:tr w:rsidR="00A25853" w:rsidRPr="0004423D" w:rsidTr="00A25853"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53" w:rsidRPr="0004423D" w:rsidRDefault="00A25853" w:rsidP="00A2585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lang w:val="bg-BG" w:eastAsia="bg-BG"/>
              </w:rPr>
            </w:pPr>
            <w:r w:rsidRPr="0004423D">
              <w:rPr>
                <w:rFonts w:ascii="Times New Roman" w:hAnsi="Times New Roman" w:cs="Times New Roman"/>
                <w:lang w:val="bg-BG" w:eastAsia="bg-BG"/>
              </w:rPr>
              <w:t>2. Дейности в подобряване на безопасността и условията на труд на рибарите.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53" w:rsidRPr="0004423D" w:rsidRDefault="00A25853" w:rsidP="00A2585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04423D">
              <w:rPr>
                <w:rFonts w:ascii="Times New Roman" w:eastAsia="Times New Roman" w:hAnsi="Times New Roman" w:cs="Times New Roman"/>
                <w:lang w:val="bg-BG" w:eastAsia="bg-BG"/>
              </w:rPr>
              <w:t>10 точки</w:t>
            </w:r>
          </w:p>
        </w:tc>
      </w:tr>
      <w:tr w:rsidR="00A25853" w:rsidRPr="0004423D" w:rsidTr="00A25853"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53" w:rsidRPr="0004423D" w:rsidRDefault="00A25853" w:rsidP="00A2585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lang w:val="bg-BG" w:eastAsia="bg-BG"/>
              </w:rPr>
            </w:pPr>
            <w:r w:rsidRPr="0004423D">
              <w:rPr>
                <w:rFonts w:ascii="Times New Roman" w:hAnsi="Times New Roman" w:cs="Times New Roman"/>
                <w:lang w:val="bg-BG" w:eastAsia="bg-BG"/>
              </w:rPr>
              <w:t>3. Инвестицията е предназначена за дребномащабния крайбрежен риболов.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53" w:rsidRPr="0004423D" w:rsidRDefault="00A25853" w:rsidP="00A2585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04423D">
              <w:rPr>
                <w:rFonts w:ascii="Times New Roman" w:eastAsia="Times New Roman" w:hAnsi="Times New Roman" w:cs="Times New Roman"/>
                <w:lang w:val="bg-BG" w:eastAsia="bg-BG"/>
              </w:rPr>
              <w:t>30 точки</w:t>
            </w:r>
          </w:p>
        </w:tc>
      </w:tr>
      <w:tr w:rsidR="00A25853" w:rsidRPr="0004423D" w:rsidTr="00A25853"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53" w:rsidRPr="0004423D" w:rsidRDefault="00A25853" w:rsidP="00A25853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lang w:val="bg-BG" w:eastAsia="bg-BG"/>
              </w:rPr>
            </w:pPr>
            <w:r w:rsidRPr="0004423D">
              <w:rPr>
                <w:rFonts w:ascii="Times New Roman" w:hAnsi="Times New Roman" w:cs="Times New Roman"/>
                <w:lang w:val="bg-BG" w:eastAsia="bg-BG"/>
              </w:rPr>
              <w:t>4. Проектът се изпълнява в акваторията на Черно море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53" w:rsidRPr="0004423D" w:rsidRDefault="00A25853" w:rsidP="00A25853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04423D">
              <w:rPr>
                <w:rFonts w:ascii="Times New Roman" w:eastAsia="Times New Roman" w:hAnsi="Times New Roman" w:cs="Times New Roman"/>
                <w:lang w:val="bg-BG" w:eastAsia="bg-BG"/>
              </w:rPr>
              <w:t>20 точки</w:t>
            </w:r>
          </w:p>
        </w:tc>
      </w:tr>
      <w:tr w:rsidR="00A25853" w:rsidRPr="0004423D" w:rsidTr="00A25853"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53" w:rsidRPr="0004423D" w:rsidRDefault="00A25853" w:rsidP="00A2585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lang w:val="bg-BG" w:eastAsia="bg-BG"/>
              </w:rPr>
            </w:pPr>
            <w:r w:rsidRPr="0004423D">
              <w:rPr>
                <w:rFonts w:ascii="Times New Roman" w:hAnsi="Times New Roman" w:cs="Times New Roman"/>
                <w:b/>
                <w:lang w:val="bg-BG" w:eastAsia="bg-BG"/>
              </w:rPr>
              <w:t>Общ максимален брой точки: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53" w:rsidRPr="0004423D" w:rsidRDefault="00A25853" w:rsidP="00A2585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04423D">
              <w:rPr>
                <w:rFonts w:ascii="Times New Roman" w:hAnsi="Times New Roman" w:cs="Times New Roman"/>
                <w:b/>
                <w:lang w:val="bg-BG" w:eastAsia="bg-BG"/>
              </w:rPr>
              <w:t>100</w:t>
            </w:r>
          </w:p>
        </w:tc>
      </w:tr>
    </w:tbl>
    <w:p w:rsidR="003E3D72" w:rsidRPr="0004423D" w:rsidRDefault="003E3D72" w:rsidP="003E3D72">
      <w:pPr>
        <w:spacing w:before="120" w:after="120"/>
        <w:jc w:val="both"/>
        <w:rPr>
          <w:rFonts w:ascii="Times New Roman" w:hAnsi="Times New Roman" w:cs="Times New Roman"/>
          <w:b/>
          <w:lang w:val="bg-BG"/>
        </w:rPr>
      </w:pPr>
    </w:p>
    <w:p w:rsidR="003E3D72" w:rsidRPr="0004423D" w:rsidRDefault="003E3D72" w:rsidP="003E3D72">
      <w:pPr>
        <w:spacing w:before="120" w:after="120"/>
        <w:jc w:val="both"/>
        <w:rPr>
          <w:rFonts w:ascii="Times New Roman" w:hAnsi="Times New Roman" w:cs="Times New Roman"/>
          <w:lang w:val="bg-BG"/>
        </w:rPr>
      </w:pPr>
      <w:r w:rsidRPr="0004423D">
        <w:rPr>
          <w:rFonts w:ascii="Times New Roman" w:hAnsi="Times New Roman" w:cs="Times New Roman"/>
          <w:b/>
          <w:lang w:val="bg-BG"/>
        </w:rPr>
        <w:t xml:space="preserve">Проектните предложения, получили минимум </w:t>
      </w:r>
      <w:r w:rsidR="0084230F" w:rsidRPr="0004423D">
        <w:rPr>
          <w:rFonts w:ascii="Times New Roman" w:hAnsi="Times New Roman" w:cs="Times New Roman"/>
          <w:b/>
          <w:lang w:val="bg-BG"/>
        </w:rPr>
        <w:t>3</w:t>
      </w:r>
      <w:r w:rsidR="00EA05F5" w:rsidRPr="0004423D">
        <w:rPr>
          <w:rFonts w:ascii="Times New Roman" w:hAnsi="Times New Roman" w:cs="Times New Roman"/>
          <w:b/>
          <w:lang w:val="bg-BG"/>
        </w:rPr>
        <w:t xml:space="preserve">0 </w:t>
      </w:r>
      <w:r w:rsidRPr="0004423D">
        <w:rPr>
          <w:rFonts w:ascii="Times New Roman" w:hAnsi="Times New Roman" w:cs="Times New Roman"/>
          <w:b/>
          <w:lang w:val="bg-BG"/>
        </w:rPr>
        <w:t xml:space="preserve">точки на етап „Техническа и финансова оценка”, </w:t>
      </w:r>
      <w:r w:rsidRPr="0004423D">
        <w:rPr>
          <w:rFonts w:ascii="Times New Roman" w:hAnsi="Times New Roman" w:cs="Times New Roman"/>
          <w:lang w:val="bg-BG"/>
        </w:rPr>
        <w:t>се класират в низходящ ред съобразно получената оценка, като за финансиране се предлагат всички или част от проектите по реда на класирането до покриване на общия размер на общия бюджет по процедурата.</w:t>
      </w:r>
    </w:p>
    <w:p w:rsidR="003E3D72" w:rsidRPr="0004423D" w:rsidRDefault="003E3D72" w:rsidP="003E3D72">
      <w:pPr>
        <w:spacing w:before="120" w:after="120"/>
        <w:jc w:val="both"/>
        <w:rPr>
          <w:rFonts w:ascii="Times New Roman" w:hAnsi="Times New Roman" w:cs="Times New Roman"/>
          <w:lang w:val="bg-BG"/>
        </w:rPr>
      </w:pPr>
      <w:r w:rsidRPr="0004423D">
        <w:rPr>
          <w:rFonts w:ascii="Times New Roman" w:hAnsi="Times New Roman" w:cs="Times New Roman"/>
          <w:lang w:val="bg-BG"/>
        </w:rPr>
        <w:t xml:space="preserve">В случай че проектното предложение </w:t>
      </w:r>
      <w:r w:rsidRPr="0004423D">
        <w:rPr>
          <w:rFonts w:ascii="Times New Roman" w:hAnsi="Times New Roman" w:cs="Times New Roman"/>
          <w:bCs/>
          <w:lang w:val="bg-BG"/>
        </w:rPr>
        <w:t xml:space="preserve">получи по-малко от </w:t>
      </w:r>
      <w:r w:rsidR="0084230F" w:rsidRPr="0004423D">
        <w:rPr>
          <w:rFonts w:ascii="Times New Roman" w:hAnsi="Times New Roman" w:cs="Times New Roman"/>
          <w:bCs/>
          <w:lang w:val="bg-BG"/>
        </w:rPr>
        <w:t>3</w:t>
      </w:r>
      <w:r w:rsidR="00EA05F5" w:rsidRPr="0004423D">
        <w:rPr>
          <w:rFonts w:ascii="Times New Roman" w:hAnsi="Times New Roman" w:cs="Times New Roman"/>
          <w:bCs/>
          <w:lang w:val="bg-BG"/>
        </w:rPr>
        <w:t xml:space="preserve">0 </w:t>
      </w:r>
      <w:r w:rsidR="00013167" w:rsidRPr="0004423D">
        <w:rPr>
          <w:rFonts w:ascii="Times New Roman" w:hAnsi="Times New Roman" w:cs="Times New Roman"/>
          <w:bCs/>
          <w:lang w:val="bg-BG"/>
        </w:rPr>
        <w:t>точки</w:t>
      </w:r>
      <w:r w:rsidRPr="0004423D">
        <w:rPr>
          <w:rFonts w:ascii="Times New Roman" w:hAnsi="Times New Roman" w:cs="Times New Roman"/>
          <w:lang w:val="bg-BG"/>
        </w:rPr>
        <w:t>, проектното предложение се отхвърля.</w:t>
      </w:r>
    </w:p>
    <w:p w:rsidR="003E3D72" w:rsidRPr="0004423D" w:rsidRDefault="003E3D72" w:rsidP="003E3D72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bg-BG"/>
        </w:rPr>
      </w:pPr>
      <w:r w:rsidRPr="0004423D">
        <w:rPr>
          <w:rFonts w:ascii="Times New Roman" w:hAnsi="Times New Roman" w:cs="Times New Roman"/>
          <w:lang w:val="bg-BG"/>
        </w:rPr>
        <w:t>За проектни предложения, които са получили еднакъв брой точки на етап „Техническа и финансова оценка“, класирането ще се извърши по реда на подаване на проектните предложения в ИСУН</w:t>
      </w:r>
      <w:r w:rsidR="00F76371" w:rsidRPr="0004423D">
        <w:rPr>
          <w:rFonts w:ascii="Times New Roman" w:hAnsi="Times New Roman" w:cs="Times New Roman"/>
          <w:lang w:val="bg-BG"/>
        </w:rPr>
        <w:t xml:space="preserve"> 2020</w:t>
      </w:r>
      <w:r w:rsidRPr="0004423D">
        <w:rPr>
          <w:rFonts w:ascii="Times New Roman" w:hAnsi="Times New Roman" w:cs="Times New Roman"/>
          <w:lang w:val="bg-BG"/>
        </w:rPr>
        <w:t>.</w:t>
      </w:r>
    </w:p>
    <w:p w:rsidR="00BA0A8F" w:rsidRPr="0004423D" w:rsidRDefault="00BA0A8F" w:rsidP="00DA3E79">
      <w:pPr>
        <w:spacing w:after="0" w:line="240" w:lineRule="auto"/>
        <w:jc w:val="both"/>
        <w:rPr>
          <w:rFonts w:ascii="Times New Roman" w:hAnsi="Times New Roman" w:cs="Times New Roman"/>
          <w:color w:val="000000"/>
          <w:lang w:val="ru-RU"/>
        </w:rPr>
      </w:pPr>
    </w:p>
    <w:sectPr w:rsidR="00BA0A8F" w:rsidRPr="0004423D" w:rsidSect="00DF6DBD">
      <w:headerReference w:type="default" r:id="rId8"/>
      <w:headerReference w:type="first" r:id="rId9"/>
      <w:pgSz w:w="12240" w:h="15840"/>
      <w:pgMar w:top="1417" w:right="1041" w:bottom="1417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49F" w:rsidRDefault="0090049F" w:rsidP="00EA31C7">
      <w:pPr>
        <w:spacing w:after="0" w:line="240" w:lineRule="auto"/>
      </w:pPr>
      <w:r>
        <w:separator/>
      </w:r>
    </w:p>
  </w:endnote>
  <w:endnote w:type="continuationSeparator" w:id="0">
    <w:p w:rsidR="0090049F" w:rsidRDefault="0090049F" w:rsidP="00EA31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49F" w:rsidRDefault="0090049F" w:rsidP="00EA31C7">
      <w:pPr>
        <w:spacing w:after="0" w:line="240" w:lineRule="auto"/>
      </w:pPr>
      <w:r>
        <w:separator/>
      </w:r>
    </w:p>
  </w:footnote>
  <w:footnote w:type="continuationSeparator" w:id="0">
    <w:p w:rsidR="0090049F" w:rsidRDefault="0090049F" w:rsidP="00EA31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1C7" w:rsidRDefault="00EA31C7" w:rsidP="00DF6DBD">
    <w:pPr>
      <w:pStyle w:val="Header"/>
      <w:tabs>
        <w:tab w:val="clear" w:pos="4703"/>
        <w:tab w:val="clear" w:pos="940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1"/>
      <w:tblW w:w="8297" w:type="dxa"/>
      <w:jc w:val="center"/>
      <w:tblInd w:w="122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98"/>
      <w:gridCol w:w="3161"/>
      <w:gridCol w:w="2238"/>
    </w:tblGrid>
    <w:tr w:rsidR="003076CB" w:rsidRPr="003076CB" w:rsidTr="003F2646">
      <w:trPr>
        <w:jc w:val="center"/>
      </w:trPr>
      <w:tc>
        <w:tcPr>
          <w:tcW w:w="3069" w:type="dxa"/>
        </w:tcPr>
        <w:p w:rsidR="003076CB" w:rsidRPr="003076CB" w:rsidRDefault="003076CB" w:rsidP="003076CB">
          <w:pPr>
            <w:spacing w:after="0" w:line="240" w:lineRule="auto"/>
            <w:jc w:val="center"/>
            <w:rPr>
              <w:rFonts w:cs="Times New Roman"/>
              <w:noProof/>
              <w:lang w:val="bg-BG"/>
            </w:rPr>
          </w:pPr>
          <w:r w:rsidRPr="003076CB">
            <w:rPr>
              <w:rFonts w:cs="Times New Roman"/>
              <w:noProof/>
            </w:rPr>
            <w:drawing>
              <wp:inline distT="0" distB="0" distL="0" distR="0" wp14:anchorId="5C5E5C75" wp14:editId="2B0DD324">
                <wp:extent cx="1041621" cy="720454"/>
                <wp:effectExtent l="0" t="0" r="6350" b="381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9812" cy="71920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:rsidR="003076CB" w:rsidRPr="003076CB" w:rsidRDefault="003076CB" w:rsidP="003076CB">
          <w:pPr>
            <w:spacing w:after="0" w:line="240" w:lineRule="auto"/>
            <w:jc w:val="center"/>
            <w:rPr>
              <w:rFonts w:ascii="Candara" w:hAnsi="Candara" w:cs="Candara"/>
              <w:b/>
              <w:bCs/>
              <w:noProof/>
              <w:kern w:val="24"/>
              <w:sz w:val="16"/>
              <w:szCs w:val="16"/>
              <w:lang w:val="ru-RU"/>
            </w:rPr>
          </w:pPr>
          <w:r w:rsidRPr="003076CB">
            <w:rPr>
              <w:rFonts w:ascii="Candara" w:hAnsi="Candara" w:cs="Candara"/>
              <w:b/>
              <w:bCs/>
              <w:noProof/>
              <w:kern w:val="24"/>
              <w:sz w:val="16"/>
              <w:szCs w:val="16"/>
              <w:lang w:val="ru-RU"/>
            </w:rPr>
            <w:t>ЕВРОПЕЙСКИ СЪЮЗ</w:t>
          </w:r>
        </w:p>
        <w:p w:rsidR="003076CB" w:rsidRPr="003076CB" w:rsidRDefault="003076CB" w:rsidP="003076CB">
          <w:pPr>
            <w:spacing w:after="0" w:line="240" w:lineRule="auto"/>
            <w:jc w:val="center"/>
            <w:rPr>
              <w:rFonts w:ascii="Candara" w:hAnsi="Candara" w:cs="Candara"/>
              <w:noProof/>
              <w:kern w:val="24"/>
              <w:sz w:val="16"/>
              <w:szCs w:val="16"/>
              <w:lang w:val="ru-RU"/>
            </w:rPr>
          </w:pPr>
          <w:r w:rsidRPr="003076CB">
            <w:rPr>
              <w:rFonts w:ascii="Candara" w:hAnsi="Candara" w:cs="Candara"/>
              <w:noProof/>
              <w:kern w:val="24"/>
              <w:sz w:val="16"/>
              <w:szCs w:val="16"/>
              <w:lang w:val="ru-RU"/>
            </w:rPr>
            <w:t>ЕВРОПЕЙСКИ ФОНД ЗА</w:t>
          </w:r>
        </w:p>
        <w:p w:rsidR="003076CB" w:rsidRPr="003076CB" w:rsidRDefault="003076CB" w:rsidP="003076CB">
          <w:pPr>
            <w:spacing w:after="0" w:line="240" w:lineRule="auto"/>
            <w:jc w:val="center"/>
            <w:rPr>
              <w:rFonts w:cs="Times New Roman"/>
              <w:noProof/>
              <w:lang w:val="bg-BG"/>
            </w:rPr>
          </w:pPr>
          <w:r w:rsidRPr="003076CB">
            <w:rPr>
              <w:rFonts w:ascii="Candara" w:hAnsi="Candara" w:cs="Candara"/>
              <w:noProof/>
              <w:kern w:val="24"/>
              <w:sz w:val="16"/>
              <w:szCs w:val="16"/>
              <w:lang w:val="ru-RU"/>
            </w:rPr>
            <w:t>МОРСКО ДЕЛО И РИБАРСТВО</w:t>
          </w:r>
        </w:p>
      </w:tc>
      <w:tc>
        <w:tcPr>
          <w:tcW w:w="3240" w:type="dxa"/>
        </w:tcPr>
        <w:p w:rsidR="003076CB" w:rsidRPr="003076CB" w:rsidRDefault="003076CB" w:rsidP="003076CB">
          <w:pPr>
            <w:spacing w:after="0" w:line="240" w:lineRule="auto"/>
            <w:jc w:val="center"/>
            <w:rPr>
              <w:rFonts w:cs="Times New Roman"/>
              <w:noProof/>
              <w:lang w:val="bg-BG"/>
            </w:rPr>
          </w:pPr>
          <w:r w:rsidRPr="003076CB">
            <w:rPr>
              <w:rFonts w:cs="Times New Roman"/>
              <w:noProof/>
            </w:rPr>
            <w:drawing>
              <wp:inline distT="0" distB="0" distL="0" distR="0" wp14:anchorId="4C69CF5D" wp14:editId="124500F9">
                <wp:extent cx="1566407" cy="849064"/>
                <wp:effectExtent l="0" t="0" r="0" b="8255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70271" cy="85115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:rsidR="003076CB" w:rsidRPr="003076CB" w:rsidRDefault="003076CB" w:rsidP="003076CB">
          <w:pPr>
            <w:spacing w:after="0" w:line="259" w:lineRule="auto"/>
            <w:jc w:val="center"/>
            <w:textAlignment w:val="baseline"/>
            <w:rPr>
              <w:sz w:val="16"/>
              <w:szCs w:val="16"/>
              <w:lang w:val="bg-BG"/>
            </w:rPr>
          </w:pPr>
          <w:r w:rsidRPr="003076CB">
            <w:rPr>
              <w:rFonts w:ascii="Candara" w:hAnsi="Candara" w:cs="Candara"/>
              <w:color w:val="000000"/>
              <w:kern w:val="24"/>
              <w:sz w:val="16"/>
              <w:szCs w:val="16"/>
              <w:lang w:val="bg-BG"/>
            </w:rPr>
            <w:t>МИНИСТЕРСТВО НА ЗЕМЕДЕЛИЕТО</w:t>
          </w:r>
          <w:r w:rsidRPr="003076CB">
            <w:rPr>
              <w:rFonts w:ascii="Candara" w:hAnsi="Candara" w:cs="Candara"/>
              <w:color w:val="000000"/>
              <w:kern w:val="24"/>
              <w:sz w:val="16"/>
              <w:szCs w:val="16"/>
            </w:rPr>
            <w:t xml:space="preserve"> </w:t>
          </w:r>
          <w:r w:rsidRPr="003076CB">
            <w:rPr>
              <w:rFonts w:ascii="Candara" w:hAnsi="Candara" w:cs="Candara"/>
              <w:color w:val="000000"/>
              <w:kern w:val="24"/>
              <w:sz w:val="16"/>
              <w:szCs w:val="16"/>
              <w:lang w:val="bg-BG"/>
            </w:rPr>
            <w:t>И ХРАНИТЕ</w:t>
          </w:r>
        </w:p>
      </w:tc>
      <w:tc>
        <w:tcPr>
          <w:tcW w:w="1988" w:type="dxa"/>
        </w:tcPr>
        <w:p w:rsidR="003076CB" w:rsidRPr="003076CB" w:rsidRDefault="003076CB" w:rsidP="003076CB">
          <w:pPr>
            <w:spacing w:after="0" w:line="240" w:lineRule="auto"/>
            <w:jc w:val="center"/>
            <w:rPr>
              <w:rFonts w:ascii="Arial" w:hAnsi="Arial" w:cs="Arial"/>
              <w:noProof/>
              <w:lang w:val="bg-BG"/>
            </w:rPr>
          </w:pPr>
          <w:r w:rsidRPr="003076CB">
            <w:rPr>
              <w:rFonts w:ascii="Arial" w:hAnsi="Arial" w:cs="Arial"/>
              <w:noProof/>
            </w:rPr>
            <w:drawing>
              <wp:inline distT="0" distB="0" distL="0" distR="0" wp14:anchorId="7C43104B" wp14:editId="33D50429">
                <wp:extent cx="1284263" cy="1160891"/>
                <wp:effectExtent l="0" t="0" r="0" b="1270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5051" cy="116160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DF6DBD" w:rsidRDefault="00DF6DBD" w:rsidP="00DF6DB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313F4"/>
    <w:multiLevelType w:val="hybridMultilevel"/>
    <w:tmpl w:val="E0DCE1B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907"/>
    <w:rsid w:val="00013167"/>
    <w:rsid w:val="00024A60"/>
    <w:rsid w:val="00033A56"/>
    <w:rsid w:val="0004423D"/>
    <w:rsid w:val="00044764"/>
    <w:rsid w:val="0007237B"/>
    <w:rsid w:val="00090809"/>
    <w:rsid w:val="000D30BE"/>
    <w:rsid w:val="00165765"/>
    <w:rsid w:val="00167559"/>
    <w:rsid w:val="001A5D41"/>
    <w:rsid w:val="00201190"/>
    <w:rsid w:val="00220FB3"/>
    <w:rsid w:val="00242EBC"/>
    <w:rsid w:val="00253B0A"/>
    <w:rsid w:val="002979E2"/>
    <w:rsid w:val="002E66EE"/>
    <w:rsid w:val="00305FED"/>
    <w:rsid w:val="003076CB"/>
    <w:rsid w:val="003233BF"/>
    <w:rsid w:val="003474C0"/>
    <w:rsid w:val="00356A82"/>
    <w:rsid w:val="00386AE3"/>
    <w:rsid w:val="003A6ECB"/>
    <w:rsid w:val="003D4881"/>
    <w:rsid w:val="003E3D72"/>
    <w:rsid w:val="004E58EF"/>
    <w:rsid w:val="004E7B75"/>
    <w:rsid w:val="00536309"/>
    <w:rsid w:val="00546CEF"/>
    <w:rsid w:val="00550C93"/>
    <w:rsid w:val="005F2907"/>
    <w:rsid w:val="005F4840"/>
    <w:rsid w:val="00601211"/>
    <w:rsid w:val="00601FAC"/>
    <w:rsid w:val="0069086F"/>
    <w:rsid w:val="00696837"/>
    <w:rsid w:val="006B2905"/>
    <w:rsid w:val="006B47AE"/>
    <w:rsid w:val="006E2D0B"/>
    <w:rsid w:val="006F7ED2"/>
    <w:rsid w:val="007068E3"/>
    <w:rsid w:val="00713BF6"/>
    <w:rsid w:val="007253B6"/>
    <w:rsid w:val="0073245E"/>
    <w:rsid w:val="00733B24"/>
    <w:rsid w:val="007545B6"/>
    <w:rsid w:val="00773A35"/>
    <w:rsid w:val="007B6362"/>
    <w:rsid w:val="007D6B19"/>
    <w:rsid w:val="007D760F"/>
    <w:rsid w:val="007F60F3"/>
    <w:rsid w:val="00800394"/>
    <w:rsid w:val="00801B74"/>
    <w:rsid w:val="008063A9"/>
    <w:rsid w:val="00806B9D"/>
    <w:rsid w:val="00830E01"/>
    <w:rsid w:val="00837EBB"/>
    <w:rsid w:val="0084230F"/>
    <w:rsid w:val="00854794"/>
    <w:rsid w:val="0086628E"/>
    <w:rsid w:val="00870006"/>
    <w:rsid w:val="008713C6"/>
    <w:rsid w:val="00880F60"/>
    <w:rsid w:val="008A2596"/>
    <w:rsid w:val="008D342A"/>
    <w:rsid w:val="008D5802"/>
    <w:rsid w:val="008E29B0"/>
    <w:rsid w:val="008F2A77"/>
    <w:rsid w:val="0090049F"/>
    <w:rsid w:val="00910DC8"/>
    <w:rsid w:val="00924306"/>
    <w:rsid w:val="00943555"/>
    <w:rsid w:val="009C7787"/>
    <w:rsid w:val="009D650F"/>
    <w:rsid w:val="009E038A"/>
    <w:rsid w:val="00A25853"/>
    <w:rsid w:val="00A76512"/>
    <w:rsid w:val="00AB2AE1"/>
    <w:rsid w:val="00AC57B3"/>
    <w:rsid w:val="00AD4457"/>
    <w:rsid w:val="00AE1AA0"/>
    <w:rsid w:val="00AE3EF1"/>
    <w:rsid w:val="00AE4336"/>
    <w:rsid w:val="00B250DB"/>
    <w:rsid w:val="00B4442F"/>
    <w:rsid w:val="00B83851"/>
    <w:rsid w:val="00BA0A8F"/>
    <w:rsid w:val="00BB2852"/>
    <w:rsid w:val="00BE736E"/>
    <w:rsid w:val="00C87EB4"/>
    <w:rsid w:val="00CC2A27"/>
    <w:rsid w:val="00CC6FD9"/>
    <w:rsid w:val="00CF7040"/>
    <w:rsid w:val="00D03D2B"/>
    <w:rsid w:val="00D112B3"/>
    <w:rsid w:val="00D22ADD"/>
    <w:rsid w:val="00D359E3"/>
    <w:rsid w:val="00D571D5"/>
    <w:rsid w:val="00D7455E"/>
    <w:rsid w:val="00DA3E79"/>
    <w:rsid w:val="00DC7894"/>
    <w:rsid w:val="00DD758C"/>
    <w:rsid w:val="00DE5BE8"/>
    <w:rsid w:val="00DF6DBD"/>
    <w:rsid w:val="00E03B00"/>
    <w:rsid w:val="00E1691E"/>
    <w:rsid w:val="00E16A45"/>
    <w:rsid w:val="00E17D83"/>
    <w:rsid w:val="00E66AF9"/>
    <w:rsid w:val="00E952D5"/>
    <w:rsid w:val="00EA05F5"/>
    <w:rsid w:val="00EA31C7"/>
    <w:rsid w:val="00F3605F"/>
    <w:rsid w:val="00F44FD3"/>
    <w:rsid w:val="00F569B6"/>
    <w:rsid w:val="00F76371"/>
    <w:rsid w:val="00F90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2B3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E3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E3D7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A31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31C7"/>
    <w:rPr>
      <w:rFonts w:cs="Calibr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A31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31C7"/>
    <w:rPr>
      <w:rFonts w:cs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EA31C7"/>
    <w:pPr>
      <w:ind w:left="720"/>
      <w:contextualSpacing/>
    </w:pPr>
  </w:style>
  <w:style w:type="table" w:customStyle="1" w:styleId="TableGrid3">
    <w:name w:val="Table Grid3"/>
    <w:basedOn w:val="TableNormal"/>
    <w:next w:val="TableGrid"/>
    <w:uiPriority w:val="59"/>
    <w:rsid w:val="00DF6DBD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locked/>
    <w:rsid w:val="00DF6D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3076CB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2B3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E3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E3D7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A31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31C7"/>
    <w:rPr>
      <w:rFonts w:cs="Calibr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A31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31C7"/>
    <w:rPr>
      <w:rFonts w:cs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EA31C7"/>
    <w:pPr>
      <w:ind w:left="720"/>
      <w:contextualSpacing/>
    </w:pPr>
  </w:style>
  <w:style w:type="table" w:customStyle="1" w:styleId="TableGrid3">
    <w:name w:val="Table Grid3"/>
    <w:basedOn w:val="TableNormal"/>
    <w:next w:val="TableGrid"/>
    <w:uiPriority w:val="59"/>
    <w:rsid w:val="00DF6DBD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locked/>
    <w:rsid w:val="00DF6D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3076CB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29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1011</Words>
  <Characters>5945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mzh</Company>
  <LinksUpToDate>false</LinksUpToDate>
  <CharactersWithSpaces>6943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Zhelyu Asenov - UPO</dc:creator>
  <cp:lastModifiedBy>Zhasmina Avramova</cp:lastModifiedBy>
  <cp:revision>63</cp:revision>
  <cp:lastPrinted>2017-01-12T09:43:00Z</cp:lastPrinted>
  <dcterms:created xsi:type="dcterms:W3CDTF">2017-01-16T12:19:00Z</dcterms:created>
  <dcterms:modified xsi:type="dcterms:W3CDTF">2023-08-29T10:47:00Z</dcterms:modified>
</cp:coreProperties>
</file>